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AD7BF" w14:textId="4295E9BF" w:rsidR="0027049C" w:rsidRPr="004D42DC" w:rsidRDefault="0027049C" w:rsidP="0027049C">
      <w:pPr>
        <w:pStyle w:val="Header"/>
        <w:tabs>
          <w:tab w:val="right" w:pos="9072"/>
        </w:tabs>
        <w:rPr>
          <w:b/>
          <w:bCs/>
          <w:sz w:val="24"/>
          <w:szCs w:val="28"/>
          <w:lang w:val="en-CA"/>
        </w:rPr>
      </w:pPr>
      <w:r w:rsidRPr="004D42DC">
        <w:rPr>
          <w:b/>
          <w:bCs/>
          <w:sz w:val="24"/>
          <w:szCs w:val="28"/>
          <w:lang w:val="en-CA"/>
        </w:rPr>
        <w:t>3GPP TSG RAN WG4 Meeting #</w:t>
      </w:r>
      <w:r w:rsidR="000D32A8" w:rsidRPr="004D42DC">
        <w:rPr>
          <w:b/>
          <w:bCs/>
          <w:sz w:val="24"/>
          <w:szCs w:val="28"/>
          <w:lang w:val="en-CA"/>
        </w:rPr>
        <w:t>11</w:t>
      </w:r>
      <w:r w:rsidR="00B74544">
        <w:rPr>
          <w:b/>
          <w:bCs/>
          <w:sz w:val="24"/>
          <w:szCs w:val="28"/>
          <w:lang w:val="en-CA"/>
        </w:rPr>
        <w:t>2</w:t>
      </w:r>
      <w:r w:rsidRPr="004D42DC">
        <w:rPr>
          <w:b/>
          <w:bCs/>
          <w:sz w:val="24"/>
          <w:szCs w:val="28"/>
          <w:lang w:val="en-CA"/>
        </w:rPr>
        <w:tab/>
      </w:r>
      <w:r w:rsidR="000508C8" w:rsidRPr="000508C8">
        <w:rPr>
          <w:b/>
          <w:bCs/>
          <w:sz w:val="24"/>
          <w:szCs w:val="28"/>
          <w:lang w:val="en-CA"/>
        </w:rPr>
        <w:t>R4-2413005</w:t>
      </w:r>
    </w:p>
    <w:p w14:paraId="3913B3EC" w14:textId="799BD420" w:rsidR="0027049C" w:rsidRPr="00CA71FF" w:rsidRDefault="00B74544" w:rsidP="0027049C">
      <w:pPr>
        <w:pStyle w:val="Header"/>
        <w:tabs>
          <w:tab w:val="right" w:pos="9072"/>
        </w:tabs>
        <w:rPr>
          <w:b/>
          <w:bCs/>
          <w:sz w:val="24"/>
          <w:szCs w:val="28"/>
          <w:lang w:val="en-US"/>
        </w:rPr>
      </w:pPr>
      <w:bookmarkStart w:id="0" w:name="_Hlk488924106"/>
      <w:bookmarkEnd w:id="0"/>
      <w:r w:rsidRPr="00CA71FF">
        <w:rPr>
          <w:b/>
          <w:bCs/>
          <w:sz w:val="24"/>
          <w:szCs w:val="28"/>
          <w:lang w:val="en-US"/>
        </w:rPr>
        <w:t>Maastricht</w:t>
      </w:r>
      <w:r w:rsidR="0027049C" w:rsidRPr="00CA71FF">
        <w:rPr>
          <w:b/>
          <w:bCs/>
          <w:sz w:val="24"/>
          <w:szCs w:val="28"/>
          <w:lang w:val="en-US"/>
        </w:rPr>
        <w:t xml:space="preserve">, </w:t>
      </w:r>
      <w:r w:rsidRPr="00CA71FF">
        <w:rPr>
          <w:b/>
          <w:bCs/>
          <w:sz w:val="24"/>
          <w:szCs w:val="28"/>
          <w:lang w:val="en-US"/>
        </w:rPr>
        <w:t>NL</w:t>
      </w:r>
      <w:r w:rsidR="0027049C" w:rsidRPr="00CA71FF">
        <w:rPr>
          <w:b/>
          <w:bCs/>
          <w:sz w:val="24"/>
          <w:szCs w:val="28"/>
          <w:lang w:val="en-US"/>
        </w:rPr>
        <w:t xml:space="preserve">, </w:t>
      </w:r>
      <w:r w:rsidRPr="00CA71FF">
        <w:rPr>
          <w:b/>
          <w:bCs/>
          <w:sz w:val="24"/>
          <w:szCs w:val="28"/>
          <w:lang w:val="en-US"/>
        </w:rPr>
        <w:t>19</w:t>
      </w:r>
      <w:r w:rsidR="0027049C" w:rsidRPr="00CA71FF">
        <w:rPr>
          <w:b/>
          <w:bCs/>
          <w:sz w:val="24"/>
          <w:szCs w:val="28"/>
          <w:lang w:val="en-US"/>
        </w:rPr>
        <w:t xml:space="preserve"> A</w:t>
      </w:r>
      <w:r w:rsidRPr="00CA71FF">
        <w:rPr>
          <w:b/>
          <w:bCs/>
          <w:sz w:val="24"/>
          <w:szCs w:val="28"/>
          <w:lang w:val="en-US"/>
        </w:rPr>
        <w:t>ug</w:t>
      </w:r>
      <w:r w:rsidR="0027049C" w:rsidRPr="00CA71FF">
        <w:rPr>
          <w:b/>
          <w:bCs/>
          <w:sz w:val="24"/>
          <w:szCs w:val="28"/>
          <w:lang w:val="en-US"/>
        </w:rPr>
        <w:t xml:space="preserve">. 2024 – </w:t>
      </w:r>
      <w:r w:rsidRPr="00CA71FF">
        <w:rPr>
          <w:b/>
          <w:bCs/>
          <w:sz w:val="24"/>
          <w:szCs w:val="28"/>
          <w:lang w:val="en-US"/>
        </w:rPr>
        <w:t>23</w:t>
      </w:r>
      <w:r w:rsidR="0027049C" w:rsidRPr="00CA71FF">
        <w:rPr>
          <w:b/>
          <w:bCs/>
          <w:sz w:val="24"/>
          <w:szCs w:val="28"/>
          <w:lang w:val="en-US"/>
        </w:rPr>
        <w:t xml:space="preserve"> A</w:t>
      </w:r>
      <w:r w:rsidRPr="00CA71FF">
        <w:rPr>
          <w:b/>
          <w:bCs/>
          <w:sz w:val="24"/>
          <w:szCs w:val="28"/>
          <w:lang w:val="en-US"/>
        </w:rPr>
        <w:t>ug</w:t>
      </w:r>
      <w:r w:rsidR="0027049C" w:rsidRPr="00CA71FF">
        <w:rPr>
          <w:b/>
          <w:bCs/>
          <w:sz w:val="24"/>
          <w:szCs w:val="28"/>
          <w:lang w:val="en-US"/>
        </w:rPr>
        <w:t>. 2024</w:t>
      </w:r>
    </w:p>
    <w:p w14:paraId="43EA3030" w14:textId="5682D35E" w:rsidR="0027049C" w:rsidRPr="00CA71FF" w:rsidRDefault="0027049C" w:rsidP="0027049C">
      <w:pPr>
        <w:tabs>
          <w:tab w:val="left" w:pos="1985"/>
        </w:tabs>
        <w:spacing w:before="240" w:after="0"/>
        <w:jc w:val="both"/>
        <w:rPr>
          <w:bCs/>
          <w:sz w:val="22"/>
          <w:szCs w:val="22"/>
          <w:lang w:val="en-US"/>
        </w:rPr>
      </w:pPr>
      <w:r w:rsidRPr="00CA71FF">
        <w:rPr>
          <w:b/>
          <w:sz w:val="22"/>
          <w:szCs w:val="22"/>
          <w:lang w:val="en-US"/>
        </w:rPr>
        <w:t>Agenda Item:</w:t>
      </w:r>
      <w:r w:rsidRPr="00CA71FF">
        <w:rPr>
          <w:b/>
          <w:sz w:val="22"/>
          <w:szCs w:val="22"/>
          <w:lang w:val="en-US"/>
        </w:rPr>
        <w:tab/>
      </w:r>
      <w:r w:rsidR="00CA71FF">
        <w:rPr>
          <w:bCs/>
          <w:sz w:val="22"/>
          <w:szCs w:val="22"/>
          <w:lang w:val="en-US"/>
        </w:rPr>
        <w:t>5.24.1</w:t>
      </w:r>
      <w:r w:rsidR="00CA71FF" w:rsidRPr="00CA71FF">
        <w:rPr>
          <w:bCs/>
          <w:sz w:val="22"/>
          <w:szCs w:val="22"/>
          <w:lang w:val="en-US"/>
        </w:rPr>
        <w:t xml:space="preserve"> </w:t>
      </w:r>
    </w:p>
    <w:p w14:paraId="0A4777E9" w14:textId="45182738" w:rsidR="0027049C" w:rsidRPr="004D42DC" w:rsidRDefault="0027049C" w:rsidP="0027049C">
      <w:pPr>
        <w:tabs>
          <w:tab w:val="left" w:pos="1985"/>
        </w:tabs>
        <w:spacing w:after="0"/>
        <w:jc w:val="both"/>
        <w:rPr>
          <w:b/>
          <w:sz w:val="22"/>
          <w:szCs w:val="22"/>
          <w:lang w:val="en-CA"/>
        </w:rPr>
      </w:pPr>
      <w:r w:rsidRPr="004D42DC">
        <w:rPr>
          <w:b/>
          <w:sz w:val="22"/>
          <w:szCs w:val="22"/>
          <w:lang w:val="en-CA"/>
        </w:rPr>
        <w:t xml:space="preserve">Source: </w:t>
      </w:r>
      <w:r w:rsidRPr="004D42DC">
        <w:rPr>
          <w:b/>
          <w:sz w:val="22"/>
          <w:szCs w:val="22"/>
          <w:lang w:val="en-CA"/>
        </w:rPr>
        <w:tab/>
      </w:r>
      <w:r w:rsidRPr="004D42DC">
        <w:rPr>
          <w:bCs/>
          <w:sz w:val="22"/>
          <w:szCs w:val="22"/>
          <w:lang w:val="en-CA"/>
        </w:rPr>
        <w:t>Ericsson</w:t>
      </w:r>
      <w:r w:rsidR="0065164E">
        <w:rPr>
          <w:bCs/>
          <w:sz w:val="22"/>
          <w:szCs w:val="22"/>
          <w:lang w:val="en-CA"/>
        </w:rPr>
        <w:t>, Qualcomm Incorporated</w:t>
      </w:r>
    </w:p>
    <w:p w14:paraId="72CFCA48" w14:textId="5774BBE3" w:rsidR="0027049C" w:rsidRPr="004D42DC" w:rsidRDefault="0027049C" w:rsidP="0027049C">
      <w:pPr>
        <w:tabs>
          <w:tab w:val="left" w:pos="1985"/>
        </w:tabs>
        <w:spacing w:after="0"/>
        <w:jc w:val="both"/>
        <w:rPr>
          <w:sz w:val="22"/>
          <w:szCs w:val="22"/>
          <w:lang w:val="en-CA"/>
        </w:rPr>
      </w:pPr>
      <w:r w:rsidRPr="004D42DC">
        <w:rPr>
          <w:b/>
          <w:sz w:val="22"/>
          <w:szCs w:val="22"/>
          <w:lang w:val="en-CA"/>
        </w:rPr>
        <w:t>Title:</w:t>
      </w:r>
      <w:r w:rsidRPr="004D42DC">
        <w:rPr>
          <w:sz w:val="22"/>
          <w:szCs w:val="22"/>
          <w:lang w:val="en-CA"/>
        </w:rPr>
        <w:tab/>
      </w:r>
      <w:r w:rsidR="00233427" w:rsidRPr="004D42DC">
        <w:rPr>
          <w:sz w:val="22"/>
          <w:szCs w:val="22"/>
          <w:lang w:val="en-CA"/>
        </w:rPr>
        <w:t xml:space="preserve">RRM requirements for </w:t>
      </w:r>
      <w:r w:rsidR="00A704A8" w:rsidRPr="004D42DC">
        <w:rPr>
          <w:sz w:val="22"/>
          <w:szCs w:val="22"/>
          <w:lang w:val="en-CA"/>
        </w:rPr>
        <w:t xml:space="preserve">L1/L2 based inter-cell mobility </w:t>
      </w:r>
    </w:p>
    <w:p w14:paraId="2890258B" w14:textId="77777777" w:rsidR="0027049C" w:rsidRPr="004D42DC" w:rsidRDefault="0027049C" w:rsidP="0027049C">
      <w:pPr>
        <w:tabs>
          <w:tab w:val="left" w:pos="1985"/>
        </w:tabs>
        <w:spacing w:after="0"/>
        <w:jc w:val="both"/>
        <w:rPr>
          <w:sz w:val="22"/>
          <w:szCs w:val="22"/>
          <w:lang w:val="en-CA"/>
        </w:rPr>
      </w:pPr>
      <w:r w:rsidRPr="004D42DC">
        <w:rPr>
          <w:b/>
          <w:sz w:val="22"/>
          <w:szCs w:val="22"/>
          <w:lang w:val="en-CA"/>
        </w:rPr>
        <w:t>Document for:</w:t>
      </w:r>
      <w:r w:rsidRPr="004D42DC">
        <w:rPr>
          <w:sz w:val="22"/>
          <w:szCs w:val="22"/>
          <w:lang w:val="en-CA"/>
        </w:rPr>
        <w:tab/>
        <w:t>Discussion</w:t>
      </w:r>
    </w:p>
    <w:p w14:paraId="3CFD02DD" w14:textId="77777777" w:rsidR="0027049C" w:rsidRPr="004D42DC" w:rsidRDefault="0027049C" w:rsidP="0027049C">
      <w:pPr>
        <w:pStyle w:val="Heading1"/>
        <w:ind w:left="431" w:hanging="431"/>
        <w:rPr>
          <w:rFonts w:ascii="Times New Roman" w:hAnsi="Times New Roman"/>
          <w:sz w:val="40"/>
          <w:szCs w:val="40"/>
          <w:lang w:val="en-CA"/>
        </w:rPr>
      </w:pPr>
      <w:r w:rsidRPr="004D42DC">
        <w:rPr>
          <w:rFonts w:ascii="Times New Roman" w:hAnsi="Times New Roman"/>
          <w:sz w:val="40"/>
          <w:szCs w:val="40"/>
          <w:lang w:val="en-CA"/>
        </w:rPr>
        <w:t>Introduction</w:t>
      </w:r>
      <w:bookmarkStart w:id="1" w:name="OLE_LINK13"/>
      <w:bookmarkStart w:id="2" w:name="OLE_LINK14"/>
    </w:p>
    <w:p w14:paraId="5163A90F" w14:textId="6F4A7BBD" w:rsidR="0027049C" w:rsidRPr="004D42DC" w:rsidRDefault="0027049C" w:rsidP="0027049C">
      <w:pPr>
        <w:rPr>
          <w:sz w:val="22"/>
          <w:lang w:val="en-CA"/>
        </w:rPr>
      </w:pPr>
      <w:r w:rsidRPr="004D42DC">
        <w:rPr>
          <w:sz w:val="22"/>
          <w:lang w:val="en-CA"/>
        </w:rPr>
        <w:t xml:space="preserve">In this contribution, we provide our views on the </w:t>
      </w:r>
      <w:r w:rsidR="00E80FEC" w:rsidRPr="004D42DC">
        <w:rPr>
          <w:sz w:val="22"/>
          <w:lang w:val="en-CA"/>
        </w:rPr>
        <w:t>some of the open issues</w:t>
      </w:r>
      <w:r w:rsidRPr="004D42DC">
        <w:rPr>
          <w:sz w:val="22"/>
          <w:lang w:val="en-CA"/>
        </w:rPr>
        <w:t xml:space="preserve"> </w:t>
      </w:r>
      <w:r w:rsidR="007D6526">
        <w:rPr>
          <w:sz w:val="22"/>
          <w:lang w:val="en-CA"/>
        </w:rPr>
        <w:t>on</w:t>
      </w:r>
      <w:r w:rsidRPr="004D42DC">
        <w:rPr>
          <w:sz w:val="22"/>
          <w:lang w:val="en-CA"/>
        </w:rPr>
        <w:t xml:space="preserve"> </w:t>
      </w:r>
      <w:bookmarkStart w:id="3" w:name="_Hlk110923768"/>
      <w:r w:rsidRPr="004D42DC">
        <w:rPr>
          <w:sz w:val="22"/>
          <w:lang w:val="en-CA"/>
        </w:rPr>
        <w:t>L1/L2 triggered inter-cell mobility</w:t>
      </w:r>
      <w:bookmarkEnd w:id="3"/>
      <w:r w:rsidRPr="004D42DC">
        <w:rPr>
          <w:sz w:val="22"/>
          <w:lang w:val="en-CA"/>
        </w:rPr>
        <w:t xml:space="preserve"> (LTM). </w:t>
      </w:r>
    </w:p>
    <w:p w14:paraId="775976F1" w14:textId="77777777" w:rsidR="0027049C" w:rsidRPr="004D42DC" w:rsidRDefault="0027049C" w:rsidP="0027049C">
      <w:pPr>
        <w:pStyle w:val="Heading1"/>
        <w:ind w:left="431" w:hanging="431"/>
        <w:rPr>
          <w:rFonts w:ascii="Times New Roman" w:hAnsi="Times New Roman"/>
          <w:sz w:val="40"/>
          <w:szCs w:val="40"/>
          <w:lang w:val="en-CA"/>
        </w:rPr>
      </w:pPr>
      <w:r w:rsidRPr="004D42DC">
        <w:rPr>
          <w:rFonts w:ascii="Times New Roman" w:hAnsi="Times New Roman"/>
          <w:sz w:val="40"/>
          <w:szCs w:val="40"/>
          <w:lang w:val="en-CA"/>
        </w:rPr>
        <w:t>Discussion</w:t>
      </w:r>
    </w:p>
    <w:p w14:paraId="1C4FDA87" w14:textId="3E70DF1B" w:rsidR="0096505D" w:rsidRPr="004D42DC" w:rsidRDefault="0048539E" w:rsidP="0096505D">
      <w:pPr>
        <w:rPr>
          <w:lang w:val="en-CA"/>
        </w:rPr>
      </w:pPr>
      <w:r>
        <w:rPr>
          <w:lang w:val="en-CA"/>
        </w:rPr>
        <w:t xml:space="preserve">In last meeting it was agreed to </w:t>
      </w:r>
      <w:r w:rsidR="00501E66">
        <w:rPr>
          <w:lang w:val="en-CA"/>
        </w:rPr>
        <w:t xml:space="preserve">support LTM without L1-RSRP </w:t>
      </w:r>
      <w:r w:rsidR="0082485A">
        <w:rPr>
          <w:lang w:val="en-CA"/>
        </w:rPr>
        <w:t xml:space="preserve">report. </w:t>
      </w:r>
      <w:r w:rsidR="0096505D" w:rsidRPr="004D42DC">
        <w:rPr>
          <w:lang w:val="en-CA"/>
        </w:rPr>
        <w:t xml:space="preserve">In this contribution we discuss </w:t>
      </w:r>
      <w:r w:rsidR="00637236">
        <w:rPr>
          <w:lang w:val="en-CA"/>
        </w:rPr>
        <w:t xml:space="preserve">requirements to support the LTM without L1-RSRP report in </w:t>
      </w:r>
      <w:r w:rsidR="00D92FBC" w:rsidRPr="004D42DC">
        <w:rPr>
          <w:lang w:val="en-CA"/>
        </w:rPr>
        <w:t xml:space="preserve">the </w:t>
      </w:r>
      <w:r w:rsidR="0008771B" w:rsidRPr="004D42DC">
        <w:rPr>
          <w:lang w:val="en-CA"/>
        </w:rPr>
        <w:t>subsequent sections</w:t>
      </w:r>
      <w:r w:rsidR="00534113" w:rsidRPr="004D42DC">
        <w:rPr>
          <w:lang w:val="en-CA"/>
        </w:rPr>
        <w:t xml:space="preserve">. </w:t>
      </w:r>
    </w:p>
    <w:p w14:paraId="3E34FB3B" w14:textId="541BDCF8" w:rsidR="0027049C" w:rsidRPr="004D42DC" w:rsidRDefault="008808C3" w:rsidP="0027049C">
      <w:pPr>
        <w:pStyle w:val="Heading2"/>
        <w:rPr>
          <w:rFonts w:ascii="Times New Roman" w:hAnsi="Times New Roman"/>
        </w:rPr>
      </w:pPr>
      <w:bookmarkStart w:id="4" w:name="_Toc5952573"/>
      <w:r w:rsidRPr="004D42DC">
        <w:t>TCI state activation requirements for LTM candidate cell</w:t>
      </w:r>
      <w:r w:rsidR="00696C92" w:rsidRPr="004D42DC">
        <w:rPr>
          <w:rFonts w:ascii="Times New Roman" w:hAnsi="Times New Roman"/>
        </w:rPr>
        <w:t xml:space="preserve"> </w:t>
      </w:r>
    </w:p>
    <w:p w14:paraId="787CE34E" w14:textId="2FE7AA33" w:rsidR="00436F56" w:rsidRDefault="00101B81" w:rsidP="0027049C">
      <w:pPr>
        <w:rPr>
          <w:bCs/>
          <w:lang w:eastAsia="ko-KR"/>
        </w:rPr>
      </w:pPr>
      <w:r>
        <w:rPr>
          <w:bCs/>
          <w:lang w:eastAsia="ko-KR"/>
        </w:rPr>
        <w:t>As per RAN2</w:t>
      </w:r>
      <w:r w:rsidR="002D5748">
        <w:rPr>
          <w:bCs/>
          <w:lang w:eastAsia="ko-KR"/>
        </w:rPr>
        <w:t xml:space="preserve"> design</w:t>
      </w:r>
      <w:r>
        <w:rPr>
          <w:bCs/>
          <w:lang w:eastAsia="ko-KR"/>
        </w:rPr>
        <w:t xml:space="preserve">, </w:t>
      </w:r>
      <w:r w:rsidR="00090807">
        <w:rPr>
          <w:bCs/>
          <w:lang w:eastAsia="ko-KR"/>
        </w:rPr>
        <w:t>o</w:t>
      </w:r>
      <w:r w:rsidR="00063DC0">
        <w:rPr>
          <w:bCs/>
          <w:lang w:eastAsia="ko-KR"/>
        </w:rPr>
        <w:t xml:space="preserve">ne </w:t>
      </w:r>
      <w:r>
        <w:t xml:space="preserve">MAC-CE activates TCI states </w:t>
      </w:r>
      <w:r w:rsidR="00524FBE">
        <w:t xml:space="preserve">of a single </w:t>
      </w:r>
      <w:r>
        <w:t>candidate cell.</w:t>
      </w:r>
      <w:r>
        <w:rPr>
          <w:bCs/>
          <w:lang w:eastAsia="ko-KR"/>
        </w:rPr>
        <w:t xml:space="preserve"> </w:t>
      </w:r>
      <w:r w:rsidR="00312527">
        <w:rPr>
          <w:bCs/>
          <w:lang w:eastAsia="ko-KR"/>
        </w:rPr>
        <w:t xml:space="preserve">If </w:t>
      </w:r>
      <w:r w:rsidR="002E1A68">
        <w:rPr>
          <w:bCs/>
          <w:lang w:eastAsia="ko-KR"/>
        </w:rPr>
        <w:t>UE s</w:t>
      </w:r>
      <w:r w:rsidR="00090807">
        <w:rPr>
          <w:bCs/>
          <w:lang w:eastAsia="ko-KR"/>
        </w:rPr>
        <w:t>upports multiple TCI state</w:t>
      </w:r>
      <w:r w:rsidR="001C713F">
        <w:rPr>
          <w:bCs/>
          <w:lang w:eastAsia="ko-KR"/>
        </w:rPr>
        <w:t>s</w:t>
      </w:r>
      <w:r w:rsidR="00090807">
        <w:rPr>
          <w:bCs/>
          <w:lang w:eastAsia="ko-KR"/>
        </w:rPr>
        <w:t xml:space="preserve"> activation, </w:t>
      </w:r>
      <w:r w:rsidR="00312527">
        <w:rPr>
          <w:bCs/>
          <w:lang w:eastAsia="ko-KR"/>
        </w:rPr>
        <w:t>NW</w:t>
      </w:r>
      <w:r w:rsidR="0053186B">
        <w:rPr>
          <w:bCs/>
          <w:lang w:eastAsia="ko-KR"/>
        </w:rPr>
        <w:t xml:space="preserve"> may activate </w:t>
      </w:r>
      <w:r w:rsidR="0070291D">
        <w:rPr>
          <w:bCs/>
          <w:lang w:eastAsia="ko-KR"/>
        </w:rPr>
        <w:t>t</w:t>
      </w:r>
      <w:r w:rsidR="00312527">
        <w:rPr>
          <w:bCs/>
          <w:lang w:eastAsia="ko-KR"/>
        </w:rPr>
        <w:t xml:space="preserve">he TCI states </w:t>
      </w:r>
      <w:r w:rsidR="00F07F1E">
        <w:rPr>
          <w:bCs/>
          <w:lang w:eastAsia="ko-KR"/>
        </w:rPr>
        <w:t>of different</w:t>
      </w:r>
      <w:r w:rsidR="00312527">
        <w:rPr>
          <w:bCs/>
          <w:lang w:eastAsia="ko-KR"/>
        </w:rPr>
        <w:t xml:space="preserve"> cells at the same time</w:t>
      </w:r>
      <w:r w:rsidR="0070291D">
        <w:rPr>
          <w:bCs/>
          <w:lang w:eastAsia="ko-KR"/>
        </w:rPr>
        <w:t xml:space="preserve">. For multiple candidate cells TCI state activation, </w:t>
      </w:r>
      <w:r w:rsidR="00312527">
        <w:rPr>
          <w:bCs/>
          <w:lang w:eastAsia="ko-KR"/>
        </w:rPr>
        <w:t xml:space="preserve">NW </w:t>
      </w:r>
      <w:r w:rsidR="004E18B7">
        <w:rPr>
          <w:bCs/>
          <w:lang w:eastAsia="ko-KR"/>
        </w:rPr>
        <w:t xml:space="preserve">may send </w:t>
      </w:r>
      <w:r w:rsidR="00312527">
        <w:rPr>
          <w:bCs/>
          <w:lang w:eastAsia="ko-KR"/>
        </w:rPr>
        <w:t xml:space="preserve">MAC CE </w:t>
      </w:r>
      <w:r w:rsidR="004E18B7">
        <w:rPr>
          <w:bCs/>
          <w:lang w:eastAsia="ko-KR"/>
        </w:rPr>
        <w:t xml:space="preserve">activation command </w:t>
      </w:r>
      <w:r w:rsidR="00F07F1E">
        <w:rPr>
          <w:bCs/>
          <w:lang w:eastAsia="ko-KR"/>
        </w:rPr>
        <w:t>at the same time</w:t>
      </w:r>
      <w:r w:rsidR="004E18B7">
        <w:rPr>
          <w:bCs/>
          <w:lang w:eastAsia="ko-KR"/>
        </w:rPr>
        <w:t xml:space="preserve"> in the same MAC PDU or in a different MAC PDU</w:t>
      </w:r>
      <w:r w:rsidR="00A218DA">
        <w:rPr>
          <w:bCs/>
          <w:lang w:eastAsia="ko-KR"/>
        </w:rPr>
        <w:t xml:space="preserve"> at different time instances</w:t>
      </w:r>
      <w:r w:rsidR="00F07F1E">
        <w:rPr>
          <w:bCs/>
          <w:lang w:eastAsia="ko-KR"/>
        </w:rPr>
        <w:t xml:space="preserve">. </w:t>
      </w:r>
      <w:r w:rsidR="000B1980">
        <w:rPr>
          <w:bCs/>
          <w:lang w:eastAsia="ko-KR"/>
        </w:rPr>
        <w:t xml:space="preserve">In this scenario, </w:t>
      </w:r>
      <w:r w:rsidR="00FC11D6">
        <w:rPr>
          <w:bCs/>
          <w:lang w:eastAsia="ko-KR"/>
        </w:rPr>
        <w:t xml:space="preserve">TCI state activation of the UE depends on </w:t>
      </w:r>
      <w:r w:rsidR="00436F56">
        <w:rPr>
          <w:bCs/>
          <w:lang w:eastAsia="ko-KR"/>
        </w:rPr>
        <w:t xml:space="preserve">different cases. </w:t>
      </w:r>
      <w:r w:rsidR="001B65EE">
        <w:rPr>
          <w:bCs/>
          <w:lang w:eastAsia="ko-KR"/>
        </w:rPr>
        <w:t>The TCI state activation requirements depend on different aspects such as w</w:t>
      </w:r>
      <w:r w:rsidR="00436F56">
        <w:rPr>
          <w:bCs/>
          <w:lang w:eastAsia="ko-KR"/>
        </w:rPr>
        <w:t xml:space="preserve">hether SSB are overlapping </w:t>
      </w:r>
      <w:r w:rsidR="001B65EE">
        <w:rPr>
          <w:bCs/>
          <w:lang w:eastAsia="ko-KR"/>
        </w:rPr>
        <w:t xml:space="preserve">among the candidate cells </w:t>
      </w:r>
      <w:r w:rsidR="00436F56">
        <w:rPr>
          <w:bCs/>
          <w:lang w:eastAsia="ko-KR"/>
        </w:rPr>
        <w:t xml:space="preserve">or </w:t>
      </w:r>
      <w:r w:rsidR="000B1980">
        <w:rPr>
          <w:bCs/>
          <w:lang w:eastAsia="ko-KR"/>
        </w:rPr>
        <w:t xml:space="preserve">whether the candidate cell is </w:t>
      </w:r>
      <w:r w:rsidR="00436F56">
        <w:rPr>
          <w:bCs/>
          <w:lang w:eastAsia="ko-KR"/>
        </w:rPr>
        <w:t xml:space="preserve">intra-frequency candidate cell or inter-frequency candidate cell or </w:t>
      </w:r>
      <w:r w:rsidR="000B1980">
        <w:rPr>
          <w:bCs/>
          <w:lang w:eastAsia="ko-KR"/>
        </w:rPr>
        <w:t xml:space="preserve">whether the cell operates on </w:t>
      </w:r>
      <w:r w:rsidR="00436F56">
        <w:rPr>
          <w:bCs/>
          <w:lang w:eastAsia="ko-KR"/>
        </w:rPr>
        <w:t xml:space="preserve">FR1 or FR2. </w:t>
      </w:r>
    </w:p>
    <w:p w14:paraId="6305C3D3" w14:textId="65793BDE" w:rsidR="0088495E" w:rsidRDefault="009E6B4E" w:rsidP="0027049C">
      <w:pPr>
        <w:rPr>
          <w:bCs/>
          <w:lang w:eastAsia="ko-KR"/>
        </w:rPr>
      </w:pPr>
      <w:r>
        <w:rPr>
          <w:bCs/>
          <w:lang w:eastAsia="ko-KR"/>
        </w:rPr>
        <w:t xml:space="preserve">For intra-frequency FR1 cells: </w:t>
      </w:r>
      <w:r w:rsidR="00FA6A68">
        <w:rPr>
          <w:bCs/>
          <w:lang w:eastAsia="ko-KR"/>
        </w:rPr>
        <w:t>I</w:t>
      </w:r>
      <w:r w:rsidR="004F54A7">
        <w:rPr>
          <w:bCs/>
          <w:lang w:eastAsia="ko-KR"/>
        </w:rPr>
        <w:t>rrespective</w:t>
      </w:r>
      <w:r>
        <w:rPr>
          <w:bCs/>
          <w:lang w:eastAsia="ko-KR"/>
        </w:rPr>
        <w:t xml:space="preserve"> of whether SSB </w:t>
      </w:r>
      <w:r w:rsidR="001F7B75">
        <w:rPr>
          <w:bCs/>
          <w:lang w:eastAsia="ko-KR"/>
        </w:rPr>
        <w:t>of the candidate cells</w:t>
      </w:r>
      <w:r>
        <w:rPr>
          <w:bCs/>
          <w:lang w:eastAsia="ko-KR"/>
        </w:rPr>
        <w:t xml:space="preserve"> </w:t>
      </w:r>
      <w:r w:rsidR="001F7B75">
        <w:rPr>
          <w:bCs/>
          <w:lang w:eastAsia="ko-KR"/>
        </w:rPr>
        <w:t xml:space="preserve">overlap </w:t>
      </w:r>
      <w:r>
        <w:rPr>
          <w:bCs/>
          <w:lang w:eastAsia="ko-KR"/>
        </w:rPr>
        <w:t xml:space="preserve">or not, </w:t>
      </w:r>
      <w:r w:rsidR="00A31A40">
        <w:rPr>
          <w:bCs/>
          <w:lang w:eastAsia="ko-KR"/>
        </w:rPr>
        <w:t xml:space="preserve">if the </w:t>
      </w:r>
      <w:r w:rsidR="008D56AF">
        <w:rPr>
          <w:bCs/>
          <w:lang w:eastAsia="ko-KR"/>
        </w:rPr>
        <w:t xml:space="preserve">candidate cell is </w:t>
      </w:r>
      <w:r w:rsidR="00DD0BC1">
        <w:rPr>
          <w:bCs/>
          <w:lang w:eastAsia="ko-KR"/>
        </w:rPr>
        <w:t>an</w:t>
      </w:r>
      <w:r w:rsidR="008D56AF">
        <w:rPr>
          <w:bCs/>
          <w:lang w:eastAsia="ko-KR"/>
        </w:rPr>
        <w:t xml:space="preserve"> intra-frequency cell, UE can perform the T/F tracking </w:t>
      </w:r>
      <w:r w:rsidR="00FA6A68">
        <w:rPr>
          <w:bCs/>
          <w:lang w:eastAsia="ko-KR"/>
        </w:rPr>
        <w:t>in parallel</w:t>
      </w:r>
      <w:r w:rsidR="00687E93">
        <w:rPr>
          <w:bCs/>
          <w:lang w:eastAsia="ko-KR"/>
        </w:rPr>
        <w:t xml:space="preserve"> (i.e., at the same measurement occasion).</w:t>
      </w:r>
      <w:r w:rsidR="00FA6A68">
        <w:rPr>
          <w:bCs/>
          <w:lang w:eastAsia="ko-KR"/>
        </w:rPr>
        <w:t xml:space="preserve"> </w:t>
      </w:r>
    </w:p>
    <w:p w14:paraId="46AE04A0" w14:textId="152352E8" w:rsidR="00227258" w:rsidRDefault="00227258" w:rsidP="0027049C">
      <w:pPr>
        <w:rPr>
          <w:bCs/>
          <w:lang w:eastAsia="ko-KR"/>
        </w:rPr>
      </w:pPr>
      <w:r>
        <w:rPr>
          <w:bCs/>
          <w:lang w:eastAsia="ko-KR"/>
        </w:rPr>
        <w:t xml:space="preserve">For inter-frequency FR1 or </w:t>
      </w:r>
      <w:r w:rsidR="00B97CA2">
        <w:rPr>
          <w:bCs/>
          <w:lang w:eastAsia="ko-KR"/>
        </w:rPr>
        <w:t>intra-</w:t>
      </w:r>
      <w:r w:rsidR="00781E8E">
        <w:rPr>
          <w:bCs/>
          <w:lang w:eastAsia="ko-KR"/>
        </w:rPr>
        <w:t xml:space="preserve">frequency/inter-frequency </w:t>
      </w:r>
      <w:r>
        <w:rPr>
          <w:bCs/>
          <w:lang w:eastAsia="ko-KR"/>
        </w:rPr>
        <w:t xml:space="preserve">FR2 cells: If the SSB are overlapping, </w:t>
      </w:r>
      <w:r w:rsidR="00966CC6">
        <w:rPr>
          <w:bCs/>
          <w:lang w:eastAsia="ko-KR"/>
        </w:rPr>
        <w:t>UE need to perform T/F tracking in sequential order</w:t>
      </w:r>
      <w:r w:rsidR="004D445B">
        <w:rPr>
          <w:bCs/>
          <w:lang w:eastAsia="ko-KR"/>
        </w:rPr>
        <w:t xml:space="preserve"> as UE measures one frequency layer at a time</w:t>
      </w:r>
      <w:r w:rsidR="00781E8E">
        <w:rPr>
          <w:bCs/>
          <w:lang w:eastAsia="ko-KR"/>
        </w:rPr>
        <w:t xml:space="preserve"> in FR1 and one cell at a time in FR2</w:t>
      </w:r>
      <w:r w:rsidR="00966CC6">
        <w:rPr>
          <w:bCs/>
          <w:lang w:eastAsia="ko-KR"/>
        </w:rPr>
        <w:t xml:space="preserve">. </w:t>
      </w:r>
      <w:r w:rsidR="00966CC6" w:rsidRPr="0031513A">
        <w:rPr>
          <w:bCs/>
          <w:highlight w:val="yellow"/>
          <w:lang w:eastAsia="ko-KR"/>
        </w:rPr>
        <w:t>If the SSB are not overlapping</w:t>
      </w:r>
      <w:r w:rsidR="00EE1018" w:rsidRPr="0031513A">
        <w:rPr>
          <w:bCs/>
          <w:highlight w:val="yellow"/>
          <w:lang w:eastAsia="ko-KR"/>
        </w:rPr>
        <w:t>,</w:t>
      </w:r>
      <w:r w:rsidR="00966CC6" w:rsidRPr="0031513A">
        <w:rPr>
          <w:bCs/>
          <w:highlight w:val="yellow"/>
          <w:lang w:eastAsia="ko-KR"/>
        </w:rPr>
        <w:t xml:space="preserve"> </w:t>
      </w:r>
      <w:r w:rsidR="00004185" w:rsidRPr="0031513A">
        <w:rPr>
          <w:bCs/>
          <w:highlight w:val="yellow"/>
          <w:lang w:eastAsia="ko-KR"/>
        </w:rPr>
        <w:t xml:space="preserve">UE can perform T/F tracking </w:t>
      </w:r>
      <w:r w:rsidR="007F7580" w:rsidRPr="0031513A">
        <w:rPr>
          <w:bCs/>
          <w:highlight w:val="yellow"/>
          <w:lang w:eastAsia="ko-KR"/>
        </w:rPr>
        <w:t>in parallel</w:t>
      </w:r>
      <w:r w:rsidR="00EE1018" w:rsidRPr="0031513A">
        <w:rPr>
          <w:bCs/>
          <w:highlight w:val="yellow"/>
          <w:lang w:eastAsia="ko-KR"/>
        </w:rPr>
        <w:t xml:space="preserve"> (that means on non-overlapping resources)</w:t>
      </w:r>
      <w:r w:rsidR="007F7580" w:rsidRPr="0031513A">
        <w:rPr>
          <w:bCs/>
          <w:highlight w:val="yellow"/>
          <w:lang w:eastAsia="ko-KR"/>
        </w:rPr>
        <w:t>.</w:t>
      </w:r>
      <w:r w:rsidR="007F7580">
        <w:rPr>
          <w:bCs/>
          <w:lang w:eastAsia="ko-KR"/>
        </w:rPr>
        <w:t xml:space="preserve"> </w:t>
      </w:r>
      <w:r w:rsidR="00966CC6">
        <w:rPr>
          <w:bCs/>
          <w:lang w:eastAsia="ko-KR"/>
        </w:rPr>
        <w:t xml:space="preserve"> </w:t>
      </w:r>
    </w:p>
    <w:p w14:paraId="2A0A11AB" w14:textId="737DBD2A" w:rsidR="0027049C" w:rsidRDefault="009F5CD0" w:rsidP="0027049C">
      <w:pPr>
        <w:rPr>
          <w:bCs/>
          <w:lang w:eastAsia="ko-KR"/>
        </w:rPr>
      </w:pPr>
      <w:r>
        <w:rPr>
          <w:bCs/>
          <w:lang w:eastAsia="ko-KR"/>
        </w:rPr>
        <w:t>Further</w:t>
      </w:r>
      <w:r w:rsidR="00DA1A45">
        <w:rPr>
          <w:bCs/>
          <w:lang w:eastAsia="ko-KR"/>
        </w:rPr>
        <w:t xml:space="preserve"> </w:t>
      </w:r>
      <w:r>
        <w:rPr>
          <w:bCs/>
          <w:lang w:eastAsia="ko-KR"/>
        </w:rPr>
        <w:t>in</w:t>
      </w:r>
      <w:r w:rsidR="0027049C" w:rsidRPr="004D42DC">
        <w:rPr>
          <w:bCs/>
          <w:lang w:eastAsia="ko-KR"/>
        </w:rPr>
        <w:t xml:space="preserve"> </w:t>
      </w:r>
      <w:r w:rsidR="008C2A3E">
        <w:rPr>
          <w:bCs/>
          <w:lang w:eastAsia="ko-KR"/>
        </w:rPr>
        <w:t>previous</w:t>
      </w:r>
      <w:r w:rsidR="0027049C" w:rsidRPr="004D42DC">
        <w:rPr>
          <w:bCs/>
          <w:lang w:eastAsia="ko-KR"/>
        </w:rPr>
        <w:t xml:space="preserve"> meeting</w:t>
      </w:r>
      <w:r w:rsidR="0000683E">
        <w:rPr>
          <w:bCs/>
          <w:lang w:eastAsia="ko-KR"/>
        </w:rPr>
        <w:t>,</w:t>
      </w:r>
      <w:r w:rsidR="0027049C" w:rsidRPr="004D42DC">
        <w:rPr>
          <w:bCs/>
          <w:lang w:eastAsia="ko-KR"/>
        </w:rPr>
        <w:t xml:space="preserve"> RAN4 agreed to define the TCI state activation</w:t>
      </w:r>
      <w:r w:rsidR="00BA2787">
        <w:rPr>
          <w:bCs/>
          <w:lang w:eastAsia="ko-KR"/>
        </w:rPr>
        <w:t xml:space="preserve"> requirements for known and unknown TCI state activation in FR1</w:t>
      </w:r>
      <w:r w:rsidR="00830FFB">
        <w:rPr>
          <w:bCs/>
          <w:lang w:eastAsia="ko-KR"/>
        </w:rPr>
        <w:t xml:space="preserve">. </w:t>
      </w:r>
      <w:r w:rsidR="0027049C" w:rsidRPr="004D42DC">
        <w:rPr>
          <w:bCs/>
          <w:lang w:eastAsia="ko-KR"/>
        </w:rPr>
        <w:t xml:space="preserve"> </w:t>
      </w:r>
      <w:r w:rsidR="00935C5C">
        <w:rPr>
          <w:bCs/>
          <w:lang w:eastAsia="ko-KR"/>
        </w:rPr>
        <w:t>In the rest of th</w:t>
      </w:r>
      <w:r w:rsidR="00EE2435">
        <w:rPr>
          <w:bCs/>
          <w:lang w:eastAsia="ko-KR"/>
        </w:rPr>
        <w:t xml:space="preserve">is </w:t>
      </w:r>
      <w:r w:rsidR="004B1915">
        <w:rPr>
          <w:bCs/>
          <w:lang w:eastAsia="ko-KR"/>
        </w:rPr>
        <w:t>section,</w:t>
      </w:r>
      <w:r w:rsidR="00935C5C">
        <w:rPr>
          <w:bCs/>
          <w:lang w:eastAsia="ko-KR"/>
        </w:rPr>
        <w:t xml:space="preserve"> we discuss the requirements for FR1 known and unknown TCI state activation and FR2 known TCI state activation requirements. </w:t>
      </w:r>
    </w:p>
    <w:p w14:paraId="036902BD" w14:textId="6AF8BA8A" w:rsidR="00AA7F61" w:rsidRDefault="00AA7F61" w:rsidP="0027049C">
      <w:pPr>
        <w:rPr>
          <w:bCs/>
          <w:lang w:eastAsia="ko-KR"/>
        </w:rPr>
      </w:pPr>
      <w:r>
        <w:rPr>
          <w:bCs/>
          <w:lang w:eastAsia="ko-KR"/>
        </w:rPr>
        <w:t xml:space="preserve">While defining the TCI state activation requirements we think we can borrow the principles used in legacy TCI state activation. </w:t>
      </w:r>
    </w:p>
    <w:p w14:paraId="169C176E" w14:textId="50E51D00" w:rsidR="00737D5B" w:rsidRPr="002277AE" w:rsidRDefault="0032271C" w:rsidP="002277AE">
      <w:pPr>
        <w:pStyle w:val="ListParagraph"/>
        <w:numPr>
          <w:ilvl w:val="0"/>
          <w:numId w:val="35"/>
        </w:numPr>
        <w:rPr>
          <w:bCs/>
          <w:lang w:eastAsia="ko-KR"/>
        </w:rPr>
      </w:pPr>
      <w:r w:rsidRPr="002277AE">
        <w:rPr>
          <w:bCs/>
          <w:lang w:eastAsia="ko-KR"/>
        </w:rPr>
        <w:t xml:space="preserve">Principle 1: </w:t>
      </w:r>
      <w:r w:rsidR="00737D5B" w:rsidRPr="002277AE">
        <w:rPr>
          <w:bCs/>
          <w:lang w:eastAsia="ko-KR"/>
        </w:rPr>
        <w:t xml:space="preserve">If the TCI state is known, </w:t>
      </w:r>
      <w:r w:rsidR="00A27A1A" w:rsidRPr="002277AE">
        <w:rPr>
          <w:bCs/>
          <w:lang w:eastAsia="ko-KR"/>
        </w:rPr>
        <w:t>and i</w:t>
      </w:r>
      <w:r w:rsidR="00737D5B" w:rsidRPr="002277AE">
        <w:rPr>
          <w:bCs/>
          <w:lang w:eastAsia="ko-KR"/>
        </w:rPr>
        <w:t xml:space="preserve">f the TCI state is not in the active TCI state list, to activate the TCI state in FR1 or </w:t>
      </w:r>
      <w:r w:rsidR="00A27A1A" w:rsidRPr="002277AE">
        <w:rPr>
          <w:bCs/>
          <w:lang w:eastAsia="ko-KR"/>
        </w:rPr>
        <w:t xml:space="preserve">FR2, UE needs one SSB sample to obtain T/F tracking. </w:t>
      </w:r>
    </w:p>
    <w:p w14:paraId="141F64C4" w14:textId="26E81E9E" w:rsidR="0032271C" w:rsidRPr="002277AE" w:rsidRDefault="0032271C" w:rsidP="002277AE">
      <w:pPr>
        <w:pStyle w:val="ListParagraph"/>
        <w:numPr>
          <w:ilvl w:val="0"/>
          <w:numId w:val="35"/>
        </w:numPr>
        <w:rPr>
          <w:bCs/>
          <w:lang w:eastAsia="ko-KR"/>
        </w:rPr>
      </w:pPr>
      <w:r w:rsidRPr="002277AE">
        <w:rPr>
          <w:bCs/>
          <w:lang w:eastAsia="ko-KR"/>
        </w:rPr>
        <w:t xml:space="preserve">Principle 2: </w:t>
      </w:r>
      <w:r w:rsidR="00A27A1A" w:rsidRPr="002277AE">
        <w:rPr>
          <w:bCs/>
          <w:lang w:eastAsia="ko-KR"/>
        </w:rPr>
        <w:t>If the TCI state is unknown</w:t>
      </w:r>
      <w:r w:rsidR="007D411C" w:rsidRPr="002277AE">
        <w:rPr>
          <w:bCs/>
          <w:lang w:eastAsia="ko-KR"/>
        </w:rPr>
        <w:t xml:space="preserve">, in FR1, UE </w:t>
      </w:r>
      <w:r w:rsidR="002277AE">
        <w:rPr>
          <w:bCs/>
          <w:lang w:eastAsia="ko-KR"/>
        </w:rPr>
        <w:t xml:space="preserve">need </w:t>
      </w:r>
      <w:r w:rsidR="007D411C" w:rsidRPr="002277AE">
        <w:rPr>
          <w:bCs/>
          <w:lang w:eastAsia="ko-KR"/>
        </w:rPr>
        <w:t>one SSB sample for T/F tracking</w:t>
      </w:r>
      <w:r w:rsidR="002277AE">
        <w:rPr>
          <w:bCs/>
          <w:lang w:eastAsia="ko-KR"/>
        </w:rPr>
        <w:t>.</w:t>
      </w:r>
    </w:p>
    <w:p w14:paraId="1B7FFC80" w14:textId="5D725CE9" w:rsidR="00A27A1A" w:rsidRPr="002277AE" w:rsidRDefault="0032271C" w:rsidP="002277AE">
      <w:pPr>
        <w:pStyle w:val="ListParagraph"/>
        <w:numPr>
          <w:ilvl w:val="0"/>
          <w:numId w:val="35"/>
        </w:numPr>
        <w:rPr>
          <w:bCs/>
          <w:lang w:eastAsia="ko-KR"/>
        </w:rPr>
      </w:pPr>
      <w:r w:rsidRPr="002277AE">
        <w:rPr>
          <w:bCs/>
          <w:lang w:eastAsia="ko-KR"/>
        </w:rPr>
        <w:t xml:space="preserve">Principle 3: </w:t>
      </w:r>
      <w:r w:rsidR="00F24599" w:rsidRPr="002277AE">
        <w:rPr>
          <w:bCs/>
          <w:lang w:eastAsia="ko-KR"/>
        </w:rPr>
        <w:t>If the TCI state is unknown in a</w:t>
      </w:r>
      <w:r w:rsidR="007D411C" w:rsidRPr="002277AE">
        <w:rPr>
          <w:bCs/>
          <w:lang w:eastAsia="ko-KR"/>
        </w:rPr>
        <w:t xml:space="preserve"> FR2</w:t>
      </w:r>
      <w:r w:rsidR="00F24599" w:rsidRPr="002277AE">
        <w:rPr>
          <w:bCs/>
          <w:lang w:eastAsia="ko-KR"/>
        </w:rPr>
        <w:t xml:space="preserve"> cell</w:t>
      </w:r>
      <w:r w:rsidR="007D411C" w:rsidRPr="002277AE">
        <w:rPr>
          <w:bCs/>
          <w:lang w:eastAsia="ko-KR"/>
        </w:rPr>
        <w:t xml:space="preserve">, UE needs to </w:t>
      </w:r>
      <w:r w:rsidR="002277AE" w:rsidRPr="002277AE">
        <w:rPr>
          <w:bCs/>
          <w:lang w:eastAsia="ko-KR"/>
        </w:rPr>
        <w:t>perform L</w:t>
      </w:r>
      <w:r w:rsidR="007D411C" w:rsidRPr="002277AE">
        <w:rPr>
          <w:bCs/>
          <w:lang w:eastAsia="ko-KR"/>
        </w:rPr>
        <w:t xml:space="preserve">1-RSRP measurement and </w:t>
      </w:r>
      <w:r w:rsidR="00F24599" w:rsidRPr="002277AE">
        <w:rPr>
          <w:bCs/>
          <w:lang w:eastAsia="ko-KR"/>
        </w:rPr>
        <w:t xml:space="preserve">additional </w:t>
      </w:r>
      <w:r w:rsidR="007D411C" w:rsidRPr="002277AE">
        <w:rPr>
          <w:bCs/>
          <w:lang w:eastAsia="ko-KR"/>
        </w:rPr>
        <w:t>T/F tracking</w:t>
      </w:r>
      <w:r w:rsidR="003B60E4">
        <w:rPr>
          <w:bCs/>
          <w:lang w:eastAsia="ko-KR"/>
        </w:rPr>
        <w:t xml:space="preserve"> to complete the TCI state activation</w:t>
      </w:r>
      <w:r w:rsidR="007D411C" w:rsidRPr="002277AE">
        <w:rPr>
          <w:bCs/>
          <w:lang w:eastAsia="ko-KR"/>
        </w:rPr>
        <w:t xml:space="preserve">. </w:t>
      </w:r>
    </w:p>
    <w:p w14:paraId="5030D334" w14:textId="1AA53D55" w:rsidR="00A66F49" w:rsidRDefault="00A66F49" w:rsidP="0027049C">
      <w:pPr>
        <w:rPr>
          <w:rFonts w:eastAsia="Malgun Gothic"/>
          <w:lang w:val="en-US" w:eastAsia="zh-CN"/>
        </w:rPr>
      </w:pPr>
      <w:r>
        <w:rPr>
          <w:bCs/>
          <w:lang w:eastAsia="ko-KR"/>
        </w:rPr>
        <w:t>In this section, we first look at the single cell TCI state activation requirements</w:t>
      </w:r>
      <w:r w:rsidR="00CF42DD">
        <w:rPr>
          <w:bCs/>
          <w:lang w:eastAsia="ko-KR"/>
        </w:rPr>
        <w:t xml:space="preserve"> and then </w:t>
      </w:r>
      <w:r w:rsidR="00597C2F">
        <w:rPr>
          <w:bCs/>
          <w:lang w:eastAsia="ko-KR"/>
        </w:rPr>
        <w:t xml:space="preserve">define the scaling rules </w:t>
      </w:r>
      <w:r w:rsidR="00B67064">
        <w:rPr>
          <w:bCs/>
          <w:lang w:eastAsia="ko-KR"/>
        </w:rPr>
        <w:t xml:space="preserve">when more than one cell is to be activated. </w:t>
      </w:r>
      <w:r w:rsidR="00631E59">
        <w:rPr>
          <w:bCs/>
          <w:lang w:eastAsia="ko-KR"/>
        </w:rPr>
        <w:t xml:space="preserve">If a TCI state activation command is </w:t>
      </w:r>
      <w:r w:rsidR="0066136C">
        <w:rPr>
          <w:bCs/>
          <w:lang w:eastAsia="ko-KR"/>
        </w:rPr>
        <w:t>received</w:t>
      </w:r>
      <w:r w:rsidR="00631E59">
        <w:rPr>
          <w:bCs/>
          <w:lang w:eastAsia="ko-KR"/>
        </w:rPr>
        <w:t xml:space="preserve"> at slot n, UE shall be able to finish the TCI state activation within </w:t>
      </w:r>
      <w:r w:rsidR="00D52094">
        <w:rPr>
          <w:bCs/>
          <w:lang w:eastAsia="ko-KR"/>
        </w:rPr>
        <w:t>slot n+</w:t>
      </w:r>
      <w:r w:rsidR="00D52094" w:rsidRPr="00D52094">
        <w:rPr>
          <w:rFonts w:eastAsia="Malgun Gothic"/>
          <w:lang w:val="en-US" w:eastAsia="zh-CN"/>
        </w:rPr>
        <w:t xml:space="preserve"> </w:t>
      </w:r>
      <w:r w:rsidR="00D52094" w:rsidRPr="004D42DC">
        <w:rPr>
          <w:rFonts w:eastAsia="Malgun Gothic"/>
          <w:lang w:val="en-US" w:eastAsia="zh-CN"/>
        </w:rPr>
        <w:t>T</w:t>
      </w:r>
      <w:r w:rsidR="00D52094" w:rsidRPr="004D42DC">
        <w:rPr>
          <w:rFonts w:eastAsia="Malgun Gothic"/>
          <w:vertAlign w:val="subscript"/>
          <w:lang w:val="en-US" w:eastAsia="zh-CN"/>
        </w:rPr>
        <w:t>HARQ</w:t>
      </w:r>
      <w:r w:rsidR="00D52094" w:rsidRPr="004D42DC">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r>
          <w:rPr>
            <w:rFonts w:ascii="Cambria Math" w:hAnsi="Cambria Math"/>
            <w:lang w:val="en-US"/>
          </w:rPr>
          <m:t>+</m:t>
        </m:r>
      </m:oMath>
      <w:r w:rsidR="00D52094" w:rsidRPr="00B55F7F">
        <w:rPr>
          <w:rFonts w:eastAsia="Malgun Gothic"/>
          <w:lang w:val="en-US" w:eastAsia="zh-CN"/>
        </w:rPr>
        <w:t>T</w:t>
      </w:r>
      <w:r w:rsidR="00D52094" w:rsidRPr="00B55F7F">
        <w:rPr>
          <w:rFonts w:eastAsia="Malgun Gothic"/>
          <w:vertAlign w:val="subscript"/>
          <w:lang w:val="en-US" w:eastAsia="zh-CN"/>
        </w:rPr>
        <w:t>T</w:t>
      </w:r>
      <w:r w:rsidR="00D52094">
        <w:rPr>
          <w:rFonts w:eastAsia="Malgun Gothic"/>
          <w:vertAlign w:val="subscript"/>
          <w:lang w:val="en-US" w:eastAsia="zh-CN"/>
        </w:rPr>
        <w:t>F</w:t>
      </w:r>
      <w:r w:rsidR="00D52094" w:rsidRPr="00B55F7F">
        <w:rPr>
          <w:rFonts w:eastAsia="Malgun Gothic"/>
          <w:vertAlign w:val="subscript"/>
          <w:lang w:val="en-US" w:eastAsia="zh-CN"/>
        </w:rPr>
        <w:t xml:space="preserve"> </w:t>
      </w:r>
      <w:r w:rsidR="00D52094" w:rsidRPr="00B55F7F">
        <w:rPr>
          <w:rFonts w:eastAsia="Malgun Gothic"/>
          <w:lang w:val="en-US" w:eastAsia="zh-CN"/>
        </w:rPr>
        <w:t>+ T</w:t>
      </w:r>
      <w:r w:rsidR="00D52094" w:rsidRPr="00B55F7F">
        <w:rPr>
          <w:rFonts w:eastAsia="Malgun Gothic"/>
          <w:vertAlign w:val="subscript"/>
          <w:lang w:val="en-US" w:eastAsia="zh-CN"/>
        </w:rPr>
        <w:t>SSB-proc</w:t>
      </w:r>
      <w:r w:rsidR="00632573">
        <w:rPr>
          <w:rFonts w:eastAsia="Malgun Gothic"/>
          <w:vertAlign w:val="subscript"/>
          <w:lang w:val="en-US" w:eastAsia="zh-CN"/>
        </w:rPr>
        <w:t xml:space="preserve">. </w:t>
      </w:r>
      <w:r w:rsidR="00296C78">
        <w:rPr>
          <w:rFonts w:eastAsia="Malgun Gothic"/>
          <w:lang w:val="en-US" w:eastAsia="zh-CN"/>
        </w:rPr>
        <w:t xml:space="preserve">Where </w:t>
      </w:r>
      <w:r w:rsidR="003B60E4" w:rsidRPr="00B55F7F">
        <w:rPr>
          <w:rFonts w:eastAsia="Malgun Gothic"/>
          <w:lang w:val="en-US" w:eastAsia="zh-CN"/>
        </w:rPr>
        <w:t>T</w:t>
      </w:r>
      <w:r w:rsidR="003B60E4" w:rsidRPr="00B55F7F">
        <w:rPr>
          <w:rFonts w:eastAsia="Malgun Gothic"/>
          <w:vertAlign w:val="subscript"/>
          <w:lang w:val="en-US" w:eastAsia="zh-CN"/>
        </w:rPr>
        <w:t>T</w:t>
      </w:r>
      <w:r w:rsidR="003B60E4">
        <w:rPr>
          <w:rFonts w:eastAsia="Malgun Gothic"/>
          <w:vertAlign w:val="subscript"/>
          <w:lang w:val="en-US" w:eastAsia="zh-CN"/>
        </w:rPr>
        <w:t xml:space="preserve">F </w:t>
      </w:r>
      <w:r w:rsidR="003B60E4">
        <w:rPr>
          <w:rFonts w:eastAsia="Malgun Gothic"/>
          <w:lang w:val="en-US" w:eastAsia="zh-CN"/>
        </w:rPr>
        <w:t>for</w:t>
      </w:r>
      <w:r w:rsidR="006343BF">
        <w:rPr>
          <w:rFonts w:eastAsia="Malgun Gothic"/>
          <w:lang w:val="en-US" w:eastAsia="zh-CN"/>
        </w:rPr>
        <w:t xml:space="preserve"> </w:t>
      </w:r>
      <w:r w:rsidR="00AE1A2F">
        <w:rPr>
          <w:rFonts w:eastAsia="Malgun Gothic"/>
          <w:lang w:val="en-US" w:eastAsia="zh-CN"/>
        </w:rPr>
        <w:t xml:space="preserve">single cell in </w:t>
      </w:r>
      <w:r w:rsidR="006343BF">
        <w:rPr>
          <w:rFonts w:eastAsia="Malgun Gothic"/>
          <w:lang w:val="en-US" w:eastAsia="zh-CN"/>
        </w:rPr>
        <w:t xml:space="preserve">different scenario is mentioned below. </w:t>
      </w:r>
    </w:p>
    <w:p w14:paraId="0EB7C758" w14:textId="77777777" w:rsidR="00EE2131" w:rsidRDefault="00EE2131" w:rsidP="0027049C">
      <w:pPr>
        <w:rPr>
          <w:rFonts w:eastAsia="Malgun Gothic"/>
          <w:lang w:val="en-US" w:eastAsia="zh-CN"/>
        </w:rPr>
      </w:pPr>
    </w:p>
    <w:p w14:paraId="1312B0B7" w14:textId="77777777" w:rsidR="00EE2131" w:rsidRPr="006343BF" w:rsidRDefault="00EE2131" w:rsidP="0027049C">
      <w:pPr>
        <w:rPr>
          <w:bCs/>
          <w:lang w:eastAsia="ko-KR"/>
        </w:rPr>
      </w:pPr>
    </w:p>
    <w:p w14:paraId="6C1D936C" w14:textId="0AF00E70" w:rsidR="00A30554" w:rsidRPr="00C62AA7" w:rsidRDefault="00A30554" w:rsidP="00011C23">
      <w:pPr>
        <w:pStyle w:val="ListParagraph"/>
        <w:ind w:left="1440"/>
        <w:rPr>
          <w:iCs/>
          <w:lang w:val="en-US" w:eastAsia="zh-CN"/>
        </w:rPr>
      </w:pPr>
    </w:p>
    <w:tbl>
      <w:tblPr>
        <w:tblStyle w:val="GridTable1Light-Accent1"/>
        <w:tblW w:w="0" w:type="auto"/>
        <w:tblLook w:val="04A0" w:firstRow="1" w:lastRow="0" w:firstColumn="1" w:lastColumn="0" w:noHBand="0" w:noVBand="1"/>
      </w:tblPr>
      <w:tblGrid>
        <w:gridCol w:w="3114"/>
        <w:gridCol w:w="3417"/>
        <w:gridCol w:w="3098"/>
      </w:tblGrid>
      <w:tr w:rsidR="00FF2F61" w14:paraId="3370E526" w14:textId="77777777" w:rsidTr="00011C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7554179B" w14:textId="77777777" w:rsidR="00FF2F61" w:rsidRDefault="00FF2F61" w:rsidP="002D6163">
            <w:pPr>
              <w:rPr>
                <w:bCs w:val="0"/>
                <w:lang w:val="en-US" w:eastAsia="ko-KR"/>
              </w:rPr>
            </w:pPr>
          </w:p>
        </w:tc>
        <w:tc>
          <w:tcPr>
            <w:tcW w:w="3417" w:type="dxa"/>
          </w:tcPr>
          <w:p w14:paraId="2EF2CA38" w14:textId="776C2C4B" w:rsidR="00FF2F61" w:rsidRDefault="00FA597F" w:rsidP="002D6163">
            <w:pPr>
              <w:cnfStyle w:val="100000000000" w:firstRow="1" w:lastRow="0" w:firstColumn="0" w:lastColumn="0" w:oddVBand="0" w:evenVBand="0" w:oddHBand="0" w:evenHBand="0" w:firstRowFirstColumn="0" w:firstRowLastColumn="0" w:lastRowFirstColumn="0" w:lastRowLastColumn="0"/>
              <w:rPr>
                <w:bCs w:val="0"/>
                <w:lang w:val="en-US" w:eastAsia="ko-KR"/>
              </w:rPr>
            </w:pPr>
            <w:r>
              <w:rPr>
                <w:bCs w:val="0"/>
                <w:lang w:val="en-US" w:eastAsia="ko-KR"/>
              </w:rPr>
              <w:t>T</w:t>
            </w:r>
            <w:r w:rsidRPr="00011C23">
              <w:rPr>
                <w:bCs w:val="0"/>
                <w:vertAlign w:val="subscript"/>
                <w:lang w:val="en-US" w:eastAsia="ko-KR"/>
              </w:rPr>
              <w:t>TF</w:t>
            </w:r>
          </w:p>
        </w:tc>
        <w:tc>
          <w:tcPr>
            <w:tcW w:w="3098" w:type="dxa"/>
          </w:tcPr>
          <w:p w14:paraId="361A8BC5" w14:textId="2D1F578A" w:rsidR="00FF2F61" w:rsidRDefault="00FA597F" w:rsidP="002D6163">
            <w:pPr>
              <w:cnfStyle w:val="100000000000" w:firstRow="1" w:lastRow="0" w:firstColumn="0" w:lastColumn="0" w:oddVBand="0" w:evenVBand="0" w:oddHBand="0" w:evenHBand="0" w:firstRowFirstColumn="0" w:firstRowLastColumn="0" w:lastRowFirstColumn="0" w:lastRowLastColumn="0"/>
              <w:rPr>
                <w:bCs w:val="0"/>
                <w:lang w:val="en-US" w:eastAsia="ko-KR"/>
              </w:rPr>
            </w:pPr>
            <w:r>
              <w:rPr>
                <w:bCs w:val="0"/>
                <w:lang w:val="en-US" w:eastAsia="ko-KR"/>
              </w:rPr>
              <w:t xml:space="preserve">Comments </w:t>
            </w:r>
          </w:p>
        </w:tc>
      </w:tr>
      <w:tr w:rsidR="00FF2F61" w14:paraId="5DAF05E1" w14:textId="77777777" w:rsidTr="00011C23">
        <w:tc>
          <w:tcPr>
            <w:cnfStyle w:val="001000000000" w:firstRow="0" w:lastRow="0" w:firstColumn="1" w:lastColumn="0" w:oddVBand="0" w:evenVBand="0" w:oddHBand="0" w:evenHBand="0" w:firstRowFirstColumn="0" w:firstRowLastColumn="0" w:lastRowFirstColumn="0" w:lastRowLastColumn="0"/>
            <w:tcW w:w="3114" w:type="dxa"/>
          </w:tcPr>
          <w:p w14:paraId="0D13C1D1" w14:textId="18A69E46" w:rsidR="00FF2F61" w:rsidRPr="00F853A7" w:rsidRDefault="00FF2F61" w:rsidP="002D6163">
            <w:pPr>
              <w:rPr>
                <w:b w:val="0"/>
                <w:bCs w:val="0"/>
                <w:lang w:val="en-US" w:eastAsia="ko-KR"/>
              </w:rPr>
            </w:pPr>
            <w:r w:rsidRPr="00F853A7">
              <w:rPr>
                <w:b w:val="0"/>
                <w:bCs w:val="0"/>
                <w:lang w:val="en-US" w:eastAsia="ko-KR"/>
              </w:rPr>
              <w:t>FR</w:t>
            </w:r>
            <w:r w:rsidR="009E1366" w:rsidRPr="00F853A7">
              <w:rPr>
                <w:b w:val="0"/>
                <w:bCs w:val="0"/>
                <w:lang w:val="en-US" w:eastAsia="ko-KR"/>
              </w:rPr>
              <w:t>1</w:t>
            </w:r>
            <w:r w:rsidRPr="00F853A7">
              <w:rPr>
                <w:b w:val="0"/>
                <w:bCs w:val="0"/>
                <w:lang w:val="en-US" w:eastAsia="ko-KR"/>
              </w:rPr>
              <w:t xml:space="preserve"> intra-frequency</w:t>
            </w:r>
            <w:r w:rsidR="00B51360" w:rsidRPr="00F853A7">
              <w:rPr>
                <w:b w:val="0"/>
                <w:bCs w:val="0"/>
                <w:lang w:val="en-US" w:eastAsia="ko-KR"/>
              </w:rPr>
              <w:t xml:space="preserve"> cell</w:t>
            </w:r>
            <w:r w:rsidR="009E1366" w:rsidRPr="00F853A7">
              <w:rPr>
                <w:b w:val="0"/>
                <w:bCs w:val="0"/>
                <w:lang w:val="en-US" w:eastAsia="ko-KR"/>
              </w:rPr>
              <w:t>,</w:t>
            </w:r>
            <w:r w:rsidRPr="00F853A7">
              <w:rPr>
                <w:b w:val="0"/>
                <w:bCs w:val="0"/>
                <w:lang w:val="en-US" w:eastAsia="ko-KR"/>
              </w:rPr>
              <w:t xml:space="preserve"> known </w:t>
            </w:r>
            <w:r w:rsidR="009E1366" w:rsidRPr="00F853A7">
              <w:rPr>
                <w:b w:val="0"/>
                <w:bCs w:val="0"/>
                <w:lang w:val="en-US" w:eastAsia="ko-KR"/>
              </w:rPr>
              <w:t xml:space="preserve">and unknown </w:t>
            </w:r>
            <w:r w:rsidRPr="00F853A7">
              <w:rPr>
                <w:b w:val="0"/>
                <w:bCs w:val="0"/>
                <w:lang w:val="en-US" w:eastAsia="ko-KR"/>
              </w:rPr>
              <w:t>TCI state</w:t>
            </w:r>
          </w:p>
        </w:tc>
        <w:tc>
          <w:tcPr>
            <w:tcW w:w="3417" w:type="dxa"/>
          </w:tcPr>
          <w:p w14:paraId="2C856CCC" w14:textId="45659BA1" w:rsidR="00FF2F61" w:rsidRDefault="00FA597F" w:rsidP="002D6163">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first-SSB_TCI2</w:t>
            </w:r>
            <w:proofErr w:type="gramStart"/>
            <w:r w:rsidRPr="00B55F7F">
              <w:rPr>
                <w:vertAlign w:val="subscript"/>
                <w:lang w:val="en-US" w:eastAsia="zh-CN"/>
              </w:rPr>
              <w:t xml:space="preserve"> </w:t>
            </w:r>
            <w:r>
              <w:rPr>
                <w:vertAlign w:val="subscript"/>
                <w:lang w:val="en-US" w:eastAsia="zh-CN"/>
              </w:rPr>
              <w:t>..</w:t>
            </w:r>
            <w:proofErr w:type="gramEnd"/>
            <w:r>
              <w:rPr>
                <w:vertAlign w:val="subscript"/>
                <w:lang w:val="en-US" w:eastAsia="zh-CN"/>
              </w:rPr>
              <w:t xml:space="preserve">, </w:t>
            </w:r>
            <w:r w:rsidRPr="00B55F7F">
              <w:rPr>
                <w:lang w:val="en-US" w:eastAsia="zh-CN"/>
              </w:rPr>
              <w:t>T</w:t>
            </w:r>
            <w:r w:rsidRPr="00B55F7F">
              <w:rPr>
                <w:vertAlign w:val="subscript"/>
                <w:lang w:val="en-US" w:eastAsia="zh-CN"/>
              </w:rPr>
              <w:t>first-SSB_TCIn</w:t>
            </w:r>
            <w:r w:rsidRPr="00B55F7F">
              <w:rPr>
                <w:lang w:val="en-US" w:eastAsia="zh-CN"/>
              </w:rPr>
              <w:t>)</w:t>
            </w:r>
          </w:p>
        </w:tc>
        <w:tc>
          <w:tcPr>
            <w:tcW w:w="3098" w:type="dxa"/>
          </w:tcPr>
          <w:p w14:paraId="3D7C3159" w14:textId="7AF682FA" w:rsidR="00011C23" w:rsidRPr="00011C23" w:rsidRDefault="00011C23" w:rsidP="00011C23">
            <w:pPr>
              <w:cnfStyle w:val="000000000000" w:firstRow="0" w:lastRow="0" w:firstColumn="0" w:lastColumn="0" w:oddVBand="0" w:evenVBand="0" w:oddHBand="0" w:evenHBand="0" w:firstRowFirstColumn="0" w:firstRowLastColumn="0" w:lastRowFirstColumn="0" w:lastRowLastColumn="0"/>
              <w:rPr>
                <w:iCs/>
                <w:lang w:val="en-US" w:eastAsia="zh-CN"/>
              </w:rPr>
            </w:pPr>
            <w:r w:rsidRPr="00011C23">
              <w:rPr>
                <w:lang w:val="en-US" w:eastAsia="zh-CN"/>
              </w:rPr>
              <w:t>T</w:t>
            </w:r>
            <w:r w:rsidRPr="00011C23">
              <w:rPr>
                <w:vertAlign w:val="subscript"/>
                <w:lang w:val="en-US" w:eastAsia="zh-CN"/>
              </w:rPr>
              <w:t>first-SSB_TCIn</w:t>
            </w:r>
            <w:r w:rsidRPr="00011C23">
              <w:rPr>
                <w:lang w:val="en-US" w:eastAsia="zh-CN"/>
              </w:rPr>
              <w:t xml:space="preserve"> is the time for first SSB associated to TCI state n. </w:t>
            </w:r>
          </w:p>
          <w:p w14:paraId="49FF2EB1" w14:textId="48DB9F92" w:rsidR="00FF2F61" w:rsidRDefault="00FF2F61" w:rsidP="002D6163">
            <w:pPr>
              <w:cnfStyle w:val="000000000000" w:firstRow="0" w:lastRow="0" w:firstColumn="0" w:lastColumn="0" w:oddVBand="0" w:evenVBand="0" w:oddHBand="0" w:evenHBand="0" w:firstRowFirstColumn="0" w:firstRowLastColumn="0" w:lastRowFirstColumn="0" w:lastRowLastColumn="0"/>
              <w:rPr>
                <w:bCs/>
                <w:lang w:val="en-US" w:eastAsia="ko-KR"/>
              </w:rPr>
            </w:pPr>
          </w:p>
        </w:tc>
      </w:tr>
      <w:tr w:rsidR="00773C5E" w14:paraId="17E0CE4E" w14:textId="77777777" w:rsidTr="00011C23">
        <w:tc>
          <w:tcPr>
            <w:cnfStyle w:val="001000000000" w:firstRow="0" w:lastRow="0" w:firstColumn="1" w:lastColumn="0" w:oddVBand="0" w:evenVBand="0" w:oddHBand="0" w:evenHBand="0" w:firstRowFirstColumn="0" w:firstRowLastColumn="0" w:lastRowFirstColumn="0" w:lastRowLastColumn="0"/>
            <w:tcW w:w="3114" w:type="dxa"/>
          </w:tcPr>
          <w:p w14:paraId="1E8170D1" w14:textId="06DE4E6B" w:rsidR="00773C5E" w:rsidRPr="002B5C29" w:rsidRDefault="00773C5E" w:rsidP="00773C5E">
            <w:pPr>
              <w:rPr>
                <w:b w:val="0"/>
                <w:bCs w:val="0"/>
                <w:lang w:val="en-US" w:eastAsia="ko-KR"/>
              </w:rPr>
            </w:pPr>
            <w:r w:rsidRPr="002B5C29">
              <w:rPr>
                <w:b w:val="0"/>
                <w:bCs w:val="0"/>
                <w:lang w:val="en-US" w:eastAsia="ko-KR"/>
              </w:rPr>
              <w:t>FR1 inter-frequency cell without MG, known and unknown TCI state</w:t>
            </w:r>
          </w:p>
        </w:tc>
        <w:tc>
          <w:tcPr>
            <w:tcW w:w="3417" w:type="dxa"/>
          </w:tcPr>
          <w:p w14:paraId="0C55CA43" w14:textId="568B0D9B" w:rsidR="00773C5E" w:rsidRPr="002B5C29" w:rsidRDefault="00773C5E" w:rsidP="00773C5E">
            <w:pPr>
              <w:cnfStyle w:val="000000000000" w:firstRow="0" w:lastRow="0" w:firstColumn="0" w:lastColumn="0" w:oddVBand="0" w:evenVBand="0" w:oddHBand="0" w:evenHBand="0" w:firstRowFirstColumn="0" w:firstRowLastColumn="0" w:lastRowFirstColumn="0" w:lastRowLastColumn="0"/>
              <w:rPr>
                <w:bCs/>
                <w:lang w:val="en-US" w:eastAsia="ko-KR"/>
              </w:rPr>
            </w:pPr>
            <w:r w:rsidRPr="002B5C29">
              <w:rPr>
                <w:lang w:val="en-US" w:eastAsia="zh-CN"/>
              </w:rPr>
              <w:t>max (T</w:t>
            </w:r>
            <w:r w:rsidRPr="002B5C29">
              <w:rPr>
                <w:vertAlign w:val="subscript"/>
                <w:lang w:val="en-US" w:eastAsia="zh-CN"/>
              </w:rPr>
              <w:t>first-SSB_TCI1</w:t>
            </w:r>
            <w:r w:rsidRPr="002B5C29">
              <w:rPr>
                <w:bCs/>
                <w:lang w:val="en-US" w:eastAsia="zh-CN"/>
              </w:rPr>
              <w:t xml:space="preserve">, </w:t>
            </w:r>
            <w:r w:rsidRPr="002B5C29">
              <w:rPr>
                <w:lang w:val="en-US" w:eastAsia="zh-CN"/>
              </w:rPr>
              <w:t>T</w:t>
            </w:r>
            <w:r w:rsidRPr="002B5C29">
              <w:rPr>
                <w:vertAlign w:val="subscript"/>
                <w:lang w:val="en-US" w:eastAsia="zh-CN"/>
              </w:rPr>
              <w:t>first-SSB_TCI2</w:t>
            </w:r>
            <w:proofErr w:type="gramStart"/>
            <w:r w:rsidRPr="002B5C29">
              <w:rPr>
                <w:vertAlign w:val="subscript"/>
                <w:lang w:val="en-US" w:eastAsia="zh-CN"/>
              </w:rPr>
              <w:t xml:space="preserve"> ..</w:t>
            </w:r>
            <w:proofErr w:type="gramEnd"/>
            <w:r w:rsidRPr="002B5C29">
              <w:rPr>
                <w:vertAlign w:val="subscript"/>
                <w:lang w:val="en-US" w:eastAsia="zh-CN"/>
              </w:rPr>
              <w:t xml:space="preserve">, </w:t>
            </w:r>
            <w:r w:rsidRPr="002B5C29">
              <w:rPr>
                <w:lang w:val="en-US" w:eastAsia="zh-CN"/>
              </w:rPr>
              <w:t>T</w:t>
            </w:r>
            <w:r w:rsidRPr="002B5C29">
              <w:rPr>
                <w:vertAlign w:val="subscript"/>
                <w:lang w:val="en-US" w:eastAsia="zh-CN"/>
              </w:rPr>
              <w:t>first-SSB_TCIn</w:t>
            </w:r>
            <w:r w:rsidRPr="002B5C29">
              <w:rPr>
                <w:lang w:val="en-US" w:eastAsia="zh-CN"/>
              </w:rPr>
              <w:t>)</w:t>
            </w:r>
          </w:p>
        </w:tc>
        <w:tc>
          <w:tcPr>
            <w:tcW w:w="3098" w:type="dxa"/>
          </w:tcPr>
          <w:p w14:paraId="66D1C0DD" w14:textId="6BEFBB30" w:rsidR="00773C5E" w:rsidRPr="002B5C29" w:rsidRDefault="00773C5E" w:rsidP="00773C5E">
            <w:pPr>
              <w:cnfStyle w:val="000000000000" w:firstRow="0" w:lastRow="0" w:firstColumn="0" w:lastColumn="0" w:oddVBand="0" w:evenVBand="0" w:oddHBand="0" w:evenHBand="0" w:firstRowFirstColumn="0" w:firstRowLastColumn="0" w:lastRowFirstColumn="0" w:lastRowLastColumn="0"/>
              <w:rPr>
                <w:bCs/>
                <w:lang w:val="en-US" w:eastAsia="ko-KR"/>
              </w:rPr>
            </w:pPr>
            <w:r w:rsidRPr="002B5C29">
              <w:rPr>
                <w:lang w:val="en-US" w:eastAsia="zh-CN"/>
              </w:rPr>
              <w:t>T</w:t>
            </w:r>
            <w:r w:rsidRPr="002B5C29">
              <w:rPr>
                <w:vertAlign w:val="subscript"/>
                <w:lang w:val="en-US" w:eastAsia="zh-CN"/>
              </w:rPr>
              <w:t>first-SSB_TCIn</w:t>
            </w:r>
            <w:r w:rsidRPr="002B5C29">
              <w:rPr>
                <w:lang w:val="en-US" w:eastAsia="zh-CN"/>
              </w:rPr>
              <w:t xml:space="preserve"> is the time for first SSB reception associated to TCI state n. </w:t>
            </w:r>
          </w:p>
        </w:tc>
      </w:tr>
      <w:tr w:rsidR="00773C5E" w14:paraId="7006903E" w14:textId="77777777" w:rsidTr="00011C23">
        <w:tc>
          <w:tcPr>
            <w:cnfStyle w:val="001000000000" w:firstRow="0" w:lastRow="0" w:firstColumn="1" w:lastColumn="0" w:oddVBand="0" w:evenVBand="0" w:oddHBand="0" w:evenHBand="0" w:firstRowFirstColumn="0" w:firstRowLastColumn="0" w:lastRowFirstColumn="0" w:lastRowLastColumn="0"/>
            <w:tcW w:w="3114" w:type="dxa"/>
          </w:tcPr>
          <w:p w14:paraId="26574F05" w14:textId="47B718FD" w:rsidR="00773C5E" w:rsidRPr="002B5C29" w:rsidRDefault="00773C5E" w:rsidP="00773C5E">
            <w:pPr>
              <w:rPr>
                <w:b w:val="0"/>
                <w:bCs w:val="0"/>
                <w:lang w:val="en-US" w:eastAsia="ko-KR"/>
              </w:rPr>
            </w:pPr>
            <w:r w:rsidRPr="002B5C29">
              <w:rPr>
                <w:b w:val="0"/>
                <w:bCs w:val="0"/>
                <w:lang w:val="en-US" w:eastAsia="ko-KR"/>
              </w:rPr>
              <w:t>FR1 inter-frequency cell with MG, known and unknown TCI state</w:t>
            </w:r>
          </w:p>
        </w:tc>
        <w:tc>
          <w:tcPr>
            <w:tcW w:w="3417" w:type="dxa"/>
          </w:tcPr>
          <w:p w14:paraId="5FB11D06" w14:textId="10883A0E" w:rsidR="00773C5E" w:rsidRPr="002B5C29" w:rsidRDefault="00773C5E" w:rsidP="00773C5E">
            <w:pPr>
              <w:cnfStyle w:val="000000000000" w:firstRow="0" w:lastRow="0" w:firstColumn="0" w:lastColumn="0" w:oddVBand="0" w:evenVBand="0" w:oddHBand="0" w:evenHBand="0" w:firstRowFirstColumn="0" w:firstRowLastColumn="0" w:lastRowFirstColumn="0" w:lastRowLastColumn="0"/>
              <w:rPr>
                <w:bCs/>
                <w:lang w:val="en-US" w:eastAsia="ko-KR"/>
              </w:rPr>
            </w:pPr>
            <w:r w:rsidRPr="002B5C29">
              <w:rPr>
                <w:lang w:val="en-US" w:eastAsia="zh-CN"/>
              </w:rPr>
              <w:t>T</w:t>
            </w:r>
            <w:r w:rsidRPr="002B5C29">
              <w:rPr>
                <w:vertAlign w:val="subscript"/>
                <w:lang w:val="en-US" w:eastAsia="zh-CN"/>
              </w:rPr>
              <w:t xml:space="preserve">FirstMG + </w:t>
            </w:r>
            <w:r w:rsidRPr="002B5C29">
              <w:rPr>
                <w:lang w:val="en-US" w:eastAsia="zh-CN"/>
              </w:rPr>
              <w:t>MGL</w:t>
            </w:r>
          </w:p>
        </w:tc>
        <w:tc>
          <w:tcPr>
            <w:tcW w:w="3098" w:type="dxa"/>
          </w:tcPr>
          <w:p w14:paraId="0F54841F" w14:textId="60ADE6E9" w:rsidR="00C916BF" w:rsidRPr="002B5C29" w:rsidRDefault="007C01D8" w:rsidP="00773C5E">
            <w:pPr>
              <w:cnfStyle w:val="000000000000" w:firstRow="0" w:lastRow="0" w:firstColumn="0" w:lastColumn="0" w:oddVBand="0" w:evenVBand="0" w:oddHBand="0" w:evenHBand="0" w:firstRowFirstColumn="0" w:firstRowLastColumn="0" w:lastRowFirstColumn="0" w:lastRowLastColumn="0"/>
              <w:rPr>
                <w:lang w:val="en-US" w:eastAsia="zh-CN"/>
              </w:rPr>
            </w:pPr>
            <w:r w:rsidRPr="002B5C29">
              <w:rPr>
                <w:lang w:val="en-US" w:eastAsia="zh-CN"/>
              </w:rPr>
              <w:t>T</w:t>
            </w:r>
            <w:r w:rsidRPr="002B5C29">
              <w:rPr>
                <w:vertAlign w:val="subscript"/>
                <w:lang w:val="en-US" w:eastAsia="zh-CN"/>
              </w:rPr>
              <w:t xml:space="preserve">FirstMG </w:t>
            </w:r>
            <w:r w:rsidRPr="002B5C29">
              <w:rPr>
                <w:lang w:val="en-US" w:eastAsia="zh-CN"/>
              </w:rPr>
              <w:t>is</w:t>
            </w:r>
            <w:r w:rsidR="00773C5E" w:rsidRPr="002B5C29">
              <w:rPr>
                <w:lang w:val="en-US" w:eastAsia="zh-CN"/>
              </w:rPr>
              <w:t xml:space="preserve"> the time to start of first MG after slot n+T</w:t>
            </w:r>
            <w:r w:rsidR="00773C5E" w:rsidRPr="002B5C29">
              <w:rPr>
                <w:vertAlign w:val="subscript"/>
                <w:lang w:val="en-US" w:eastAsia="zh-CN"/>
              </w:rPr>
              <w:t>HARQ</w:t>
            </w:r>
            <w:r w:rsidR="00773C5E" w:rsidRPr="002B5C29">
              <w:rPr>
                <w:lang w:val="en-US" w:eastAsia="zh-CN"/>
              </w:rPr>
              <w:t xml:space="preserve">+3ms, </w:t>
            </w:r>
          </w:p>
          <w:p w14:paraId="7E7F2DA2" w14:textId="38F22D5C" w:rsidR="00773C5E" w:rsidRPr="002B5C29" w:rsidRDefault="00773C5E" w:rsidP="007C01D8">
            <w:pPr>
              <w:cnfStyle w:val="000000000000" w:firstRow="0" w:lastRow="0" w:firstColumn="0" w:lastColumn="0" w:oddVBand="0" w:evenVBand="0" w:oddHBand="0" w:evenHBand="0" w:firstRowFirstColumn="0" w:firstRowLastColumn="0" w:lastRowFirstColumn="0" w:lastRowLastColumn="0"/>
              <w:rPr>
                <w:bCs/>
                <w:lang w:val="en-US" w:eastAsia="ko-KR"/>
              </w:rPr>
            </w:pPr>
            <w:r w:rsidRPr="002B5C29">
              <w:rPr>
                <w:lang w:val="en-US" w:eastAsia="zh-CN"/>
              </w:rPr>
              <w:t>MGL is measurement gap length</w:t>
            </w:r>
          </w:p>
        </w:tc>
      </w:tr>
      <w:tr w:rsidR="00E01269" w14:paraId="0F0010F7" w14:textId="77777777" w:rsidTr="00011C23">
        <w:tc>
          <w:tcPr>
            <w:cnfStyle w:val="001000000000" w:firstRow="0" w:lastRow="0" w:firstColumn="1" w:lastColumn="0" w:oddVBand="0" w:evenVBand="0" w:oddHBand="0" w:evenHBand="0" w:firstRowFirstColumn="0" w:firstRowLastColumn="0" w:lastRowFirstColumn="0" w:lastRowLastColumn="0"/>
            <w:tcW w:w="3114" w:type="dxa"/>
          </w:tcPr>
          <w:p w14:paraId="46D8860C" w14:textId="6C239902" w:rsidR="00E01269" w:rsidRPr="002B5C29" w:rsidRDefault="00E01269" w:rsidP="00E01269">
            <w:pPr>
              <w:rPr>
                <w:b w:val="0"/>
                <w:bCs w:val="0"/>
                <w:lang w:val="en-US" w:eastAsia="ko-KR"/>
              </w:rPr>
            </w:pPr>
            <w:r w:rsidRPr="002B5C29">
              <w:rPr>
                <w:b w:val="0"/>
                <w:bCs w:val="0"/>
                <w:lang w:val="en-US" w:eastAsia="ko-KR"/>
              </w:rPr>
              <w:t>FR2 intra-frequency cell, known TCI state</w:t>
            </w:r>
          </w:p>
        </w:tc>
        <w:tc>
          <w:tcPr>
            <w:tcW w:w="3417" w:type="dxa"/>
          </w:tcPr>
          <w:p w14:paraId="4B64BBA1" w14:textId="103B9A09" w:rsidR="00E01269" w:rsidRPr="002B5C29" w:rsidRDefault="00E01269" w:rsidP="00E01269">
            <w:pPr>
              <w:cnfStyle w:val="000000000000" w:firstRow="0" w:lastRow="0" w:firstColumn="0" w:lastColumn="0" w:oddVBand="0" w:evenVBand="0" w:oddHBand="0" w:evenHBand="0" w:firstRowFirstColumn="0" w:firstRowLastColumn="0" w:lastRowFirstColumn="0" w:lastRowLastColumn="0"/>
              <w:rPr>
                <w:bCs/>
                <w:lang w:val="en-US" w:eastAsia="ko-KR"/>
              </w:rPr>
            </w:pPr>
            <w:r w:rsidRPr="002B5C29">
              <w:rPr>
                <w:lang w:val="en-US" w:eastAsia="zh-CN"/>
              </w:rPr>
              <w:t>max (T</w:t>
            </w:r>
            <w:r w:rsidRPr="002B5C29">
              <w:rPr>
                <w:vertAlign w:val="subscript"/>
                <w:lang w:val="en-US" w:eastAsia="zh-CN"/>
              </w:rPr>
              <w:t>first-SSB_TCI1</w:t>
            </w:r>
            <w:r w:rsidRPr="002B5C29">
              <w:rPr>
                <w:bCs/>
                <w:lang w:val="en-US" w:eastAsia="zh-CN"/>
              </w:rPr>
              <w:t xml:space="preserve">, </w:t>
            </w:r>
            <w:r w:rsidRPr="002B5C29">
              <w:rPr>
                <w:lang w:val="en-US" w:eastAsia="zh-CN"/>
              </w:rPr>
              <w:t>T</w:t>
            </w:r>
            <w:r w:rsidRPr="002B5C29">
              <w:rPr>
                <w:vertAlign w:val="subscript"/>
                <w:lang w:val="en-US" w:eastAsia="zh-CN"/>
              </w:rPr>
              <w:t>first-SSB_TCI2</w:t>
            </w:r>
            <w:r w:rsidR="000A6BBA" w:rsidRPr="002B5C29">
              <w:rPr>
                <w:vertAlign w:val="subscript"/>
                <w:lang w:val="en-US" w:eastAsia="zh-CN"/>
              </w:rPr>
              <w:t xml:space="preserve"> ...</w:t>
            </w:r>
            <w:r w:rsidRPr="002B5C29">
              <w:rPr>
                <w:vertAlign w:val="subscript"/>
                <w:lang w:val="en-US" w:eastAsia="zh-CN"/>
              </w:rPr>
              <w:t xml:space="preserve">, </w:t>
            </w:r>
            <w:r w:rsidRPr="002B5C29">
              <w:rPr>
                <w:lang w:val="en-US" w:eastAsia="zh-CN"/>
              </w:rPr>
              <w:t>T</w:t>
            </w:r>
            <w:r w:rsidRPr="002B5C29">
              <w:rPr>
                <w:vertAlign w:val="subscript"/>
                <w:lang w:val="en-US" w:eastAsia="zh-CN"/>
              </w:rPr>
              <w:t>first-SSB_TCIn</w:t>
            </w:r>
            <w:r w:rsidRPr="002B5C29">
              <w:rPr>
                <w:lang w:val="en-US" w:eastAsia="zh-CN"/>
              </w:rPr>
              <w:t>)</w:t>
            </w:r>
          </w:p>
        </w:tc>
        <w:tc>
          <w:tcPr>
            <w:tcW w:w="3098" w:type="dxa"/>
          </w:tcPr>
          <w:p w14:paraId="7B9B4702" w14:textId="44834598" w:rsidR="00E01269" w:rsidRPr="002B5C29" w:rsidRDefault="00E01269" w:rsidP="00E01269">
            <w:pPr>
              <w:cnfStyle w:val="000000000000" w:firstRow="0" w:lastRow="0" w:firstColumn="0" w:lastColumn="0" w:oddVBand="0" w:evenVBand="0" w:oddHBand="0" w:evenHBand="0" w:firstRowFirstColumn="0" w:firstRowLastColumn="0" w:lastRowFirstColumn="0" w:lastRowLastColumn="0"/>
              <w:rPr>
                <w:bCs/>
                <w:lang w:val="en-US" w:eastAsia="ko-KR"/>
              </w:rPr>
            </w:pPr>
            <w:r w:rsidRPr="002B5C29">
              <w:rPr>
                <w:lang w:val="en-US" w:eastAsia="zh-CN"/>
              </w:rPr>
              <w:t>T</w:t>
            </w:r>
            <w:r w:rsidRPr="002B5C29">
              <w:rPr>
                <w:vertAlign w:val="subscript"/>
                <w:lang w:val="en-US" w:eastAsia="zh-CN"/>
              </w:rPr>
              <w:t>first-SSB_TCIn</w:t>
            </w:r>
            <w:r w:rsidRPr="002B5C29">
              <w:rPr>
                <w:lang w:val="en-US" w:eastAsia="zh-CN"/>
              </w:rPr>
              <w:t xml:space="preserve"> is the time for first SSB reception associated to TCI state n. </w:t>
            </w:r>
          </w:p>
        </w:tc>
      </w:tr>
      <w:tr w:rsidR="004760CD" w14:paraId="3EDD542C" w14:textId="77777777" w:rsidTr="00011C23">
        <w:tc>
          <w:tcPr>
            <w:cnfStyle w:val="001000000000" w:firstRow="0" w:lastRow="0" w:firstColumn="1" w:lastColumn="0" w:oddVBand="0" w:evenVBand="0" w:oddHBand="0" w:evenHBand="0" w:firstRowFirstColumn="0" w:firstRowLastColumn="0" w:lastRowFirstColumn="0" w:lastRowLastColumn="0"/>
            <w:tcW w:w="3114" w:type="dxa"/>
          </w:tcPr>
          <w:p w14:paraId="10978350" w14:textId="157B0134" w:rsidR="004760CD" w:rsidRPr="002B5C29" w:rsidRDefault="004760CD" w:rsidP="004760CD">
            <w:pPr>
              <w:rPr>
                <w:b w:val="0"/>
                <w:bCs w:val="0"/>
                <w:lang w:val="en-US" w:eastAsia="ko-KR"/>
              </w:rPr>
            </w:pPr>
            <w:r w:rsidRPr="002B5C29">
              <w:rPr>
                <w:b w:val="0"/>
                <w:bCs w:val="0"/>
                <w:lang w:val="en-US" w:eastAsia="ko-KR"/>
              </w:rPr>
              <w:t>FR2 inter-frequency cell without MG, known TCI state</w:t>
            </w:r>
          </w:p>
        </w:tc>
        <w:tc>
          <w:tcPr>
            <w:tcW w:w="3417" w:type="dxa"/>
          </w:tcPr>
          <w:p w14:paraId="7E5A622A" w14:textId="2D30188A" w:rsidR="004760CD" w:rsidRPr="002B5C29" w:rsidRDefault="004760CD" w:rsidP="004760CD">
            <w:pPr>
              <w:cnfStyle w:val="000000000000" w:firstRow="0" w:lastRow="0" w:firstColumn="0" w:lastColumn="0" w:oddVBand="0" w:evenVBand="0" w:oddHBand="0" w:evenHBand="0" w:firstRowFirstColumn="0" w:firstRowLastColumn="0" w:lastRowFirstColumn="0" w:lastRowLastColumn="0"/>
              <w:rPr>
                <w:bCs/>
                <w:lang w:val="en-US" w:eastAsia="ko-KR"/>
              </w:rPr>
            </w:pPr>
            <w:r w:rsidRPr="002B5C29">
              <w:rPr>
                <w:lang w:val="en-US" w:eastAsia="zh-CN"/>
              </w:rPr>
              <w:t>max (T</w:t>
            </w:r>
            <w:r w:rsidRPr="002B5C29">
              <w:rPr>
                <w:vertAlign w:val="subscript"/>
                <w:lang w:val="en-US" w:eastAsia="zh-CN"/>
              </w:rPr>
              <w:t>first-SSB_TCI1</w:t>
            </w:r>
            <w:r w:rsidRPr="002B5C29">
              <w:rPr>
                <w:bCs/>
                <w:lang w:val="en-US" w:eastAsia="zh-CN"/>
              </w:rPr>
              <w:t xml:space="preserve">, </w:t>
            </w:r>
            <w:r w:rsidRPr="002B5C29">
              <w:rPr>
                <w:lang w:val="en-US" w:eastAsia="zh-CN"/>
              </w:rPr>
              <w:t>T</w:t>
            </w:r>
            <w:r w:rsidRPr="002B5C29">
              <w:rPr>
                <w:vertAlign w:val="subscript"/>
                <w:lang w:val="en-US" w:eastAsia="zh-CN"/>
              </w:rPr>
              <w:t>first-SSB_TCI2</w:t>
            </w:r>
            <w:r w:rsidR="000A6BBA" w:rsidRPr="002B5C29">
              <w:rPr>
                <w:vertAlign w:val="subscript"/>
                <w:lang w:val="en-US" w:eastAsia="zh-CN"/>
              </w:rPr>
              <w:t xml:space="preserve"> ...</w:t>
            </w:r>
            <w:r w:rsidRPr="002B5C29">
              <w:rPr>
                <w:vertAlign w:val="subscript"/>
                <w:lang w:val="en-US" w:eastAsia="zh-CN"/>
              </w:rPr>
              <w:t xml:space="preserve">, </w:t>
            </w:r>
            <w:r w:rsidRPr="002B5C29">
              <w:rPr>
                <w:lang w:val="en-US" w:eastAsia="zh-CN"/>
              </w:rPr>
              <w:t>T</w:t>
            </w:r>
            <w:r w:rsidRPr="002B5C29">
              <w:rPr>
                <w:vertAlign w:val="subscript"/>
                <w:lang w:val="en-US" w:eastAsia="zh-CN"/>
              </w:rPr>
              <w:t>first-SSB_TCIn</w:t>
            </w:r>
            <w:r w:rsidRPr="002B5C29">
              <w:rPr>
                <w:lang w:val="en-US" w:eastAsia="zh-CN"/>
              </w:rPr>
              <w:t>)</w:t>
            </w:r>
          </w:p>
        </w:tc>
        <w:tc>
          <w:tcPr>
            <w:tcW w:w="3098" w:type="dxa"/>
          </w:tcPr>
          <w:p w14:paraId="1F9554A7" w14:textId="58833DC3" w:rsidR="004760CD" w:rsidRPr="002B5C29" w:rsidRDefault="004760CD" w:rsidP="004760CD">
            <w:pPr>
              <w:cnfStyle w:val="000000000000" w:firstRow="0" w:lastRow="0" w:firstColumn="0" w:lastColumn="0" w:oddVBand="0" w:evenVBand="0" w:oddHBand="0" w:evenHBand="0" w:firstRowFirstColumn="0" w:firstRowLastColumn="0" w:lastRowFirstColumn="0" w:lastRowLastColumn="0"/>
              <w:rPr>
                <w:bCs/>
                <w:lang w:val="en-US" w:eastAsia="ko-KR"/>
              </w:rPr>
            </w:pPr>
            <w:r w:rsidRPr="002B5C29">
              <w:rPr>
                <w:lang w:val="en-US" w:eastAsia="zh-CN"/>
              </w:rPr>
              <w:t>T</w:t>
            </w:r>
            <w:r w:rsidRPr="002B5C29">
              <w:rPr>
                <w:vertAlign w:val="subscript"/>
                <w:lang w:val="en-US" w:eastAsia="zh-CN"/>
              </w:rPr>
              <w:t>first-SSB_TCIn</w:t>
            </w:r>
            <w:r w:rsidRPr="002B5C29">
              <w:rPr>
                <w:lang w:val="en-US" w:eastAsia="zh-CN"/>
              </w:rPr>
              <w:t xml:space="preserve"> is the time for first SSB reception associated to TCI state n. </w:t>
            </w:r>
          </w:p>
        </w:tc>
      </w:tr>
      <w:tr w:rsidR="004760CD" w14:paraId="272F75F0" w14:textId="77777777" w:rsidTr="00011C23">
        <w:tc>
          <w:tcPr>
            <w:cnfStyle w:val="001000000000" w:firstRow="0" w:lastRow="0" w:firstColumn="1" w:lastColumn="0" w:oddVBand="0" w:evenVBand="0" w:oddHBand="0" w:evenHBand="0" w:firstRowFirstColumn="0" w:firstRowLastColumn="0" w:lastRowFirstColumn="0" w:lastRowLastColumn="0"/>
            <w:tcW w:w="3114" w:type="dxa"/>
          </w:tcPr>
          <w:p w14:paraId="4BF2FD17" w14:textId="6CC76904" w:rsidR="004760CD" w:rsidRPr="002B5C29" w:rsidRDefault="004760CD" w:rsidP="004760CD">
            <w:pPr>
              <w:rPr>
                <w:b w:val="0"/>
                <w:bCs w:val="0"/>
                <w:lang w:val="en-US" w:eastAsia="ko-KR"/>
              </w:rPr>
            </w:pPr>
            <w:r w:rsidRPr="002B5C29">
              <w:rPr>
                <w:b w:val="0"/>
                <w:bCs w:val="0"/>
                <w:lang w:val="en-US" w:eastAsia="ko-KR"/>
              </w:rPr>
              <w:t>FR2 inter-frequency cell with MG, known TCI state</w:t>
            </w:r>
          </w:p>
        </w:tc>
        <w:tc>
          <w:tcPr>
            <w:tcW w:w="3417" w:type="dxa"/>
          </w:tcPr>
          <w:p w14:paraId="1475DC64" w14:textId="004094B6" w:rsidR="004760CD" w:rsidRPr="002B5C29" w:rsidRDefault="004760CD" w:rsidP="004760CD">
            <w:pPr>
              <w:cnfStyle w:val="000000000000" w:firstRow="0" w:lastRow="0" w:firstColumn="0" w:lastColumn="0" w:oddVBand="0" w:evenVBand="0" w:oddHBand="0" w:evenHBand="0" w:firstRowFirstColumn="0" w:firstRowLastColumn="0" w:lastRowFirstColumn="0" w:lastRowLastColumn="0"/>
              <w:rPr>
                <w:bCs/>
                <w:lang w:val="en-US" w:eastAsia="ko-KR"/>
              </w:rPr>
            </w:pPr>
            <w:r w:rsidRPr="002B5C29">
              <w:rPr>
                <w:lang w:val="en-US" w:eastAsia="zh-CN"/>
              </w:rPr>
              <w:t>T</w:t>
            </w:r>
            <w:r w:rsidRPr="002B5C29">
              <w:rPr>
                <w:vertAlign w:val="subscript"/>
                <w:lang w:val="en-US" w:eastAsia="zh-CN"/>
              </w:rPr>
              <w:t xml:space="preserve">FirstMG + </w:t>
            </w:r>
            <w:r w:rsidRPr="002B5C29">
              <w:rPr>
                <w:lang w:val="en-US" w:eastAsia="zh-CN"/>
              </w:rPr>
              <w:t>MGL</w:t>
            </w:r>
          </w:p>
        </w:tc>
        <w:tc>
          <w:tcPr>
            <w:tcW w:w="3098" w:type="dxa"/>
          </w:tcPr>
          <w:p w14:paraId="4895C383" w14:textId="77777777" w:rsidR="004760CD" w:rsidRPr="002B5C29" w:rsidRDefault="004760CD" w:rsidP="004760CD">
            <w:pPr>
              <w:cnfStyle w:val="000000000000" w:firstRow="0" w:lastRow="0" w:firstColumn="0" w:lastColumn="0" w:oddVBand="0" w:evenVBand="0" w:oddHBand="0" w:evenHBand="0" w:firstRowFirstColumn="0" w:firstRowLastColumn="0" w:lastRowFirstColumn="0" w:lastRowLastColumn="0"/>
              <w:rPr>
                <w:lang w:val="en-US" w:eastAsia="zh-CN"/>
              </w:rPr>
            </w:pPr>
            <w:r w:rsidRPr="002B5C29">
              <w:rPr>
                <w:lang w:val="en-US" w:eastAsia="zh-CN"/>
              </w:rPr>
              <w:t>T</w:t>
            </w:r>
            <w:r w:rsidRPr="002B5C29">
              <w:rPr>
                <w:vertAlign w:val="subscript"/>
                <w:lang w:val="en-US" w:eastAsia="zh-CN"/>
              </w:rPr>
              <w:t xml:space="preserve">FirstMG </w:t>
            </w:r>
            <w:r w:rsidRPr="002B5C29">
              <w:rPr>
                <w:lang w:val="en-US" w:eastAsia="zh-CN"/>
              </w:rPr>
              <w:t>is the time to start of first MG after slot n+T</w:t>
            </w:r>
            <w:r w:rsidRPr="002B5C29">
              <w:rPr>
                <w:vertAlign w:val="subscript"/>
                <w:lang w:val="en-US" w:eastAsia="zh-CN"/>
              </w:rPr>
              <w:t>HARQ</w:t>
            </w:r>
            <w:r w:rsidRPr="002B5C29">
              <w:rPr>
                <w:lang w:val="en-US" w:eastAsia="zh-CN"/>
              </w:rPr>
              <w:t xml:space="preserve">+3ms, </w:t>
            </w:r>
          </w:p>
          <w:p w14:paraId="43E444C8" w14:textId="347A57AD" w:rsidR="004760CD" w:rsidRPr="002B5C29" w:rsidRDefault="004760CD" w:rsidP="004760CD">
            <w:pPr>
              <w:cnfStyle w:val="000000000000" w:firstRow="0" w:lastRow="0" w:firstColumn="0" w:lastColumn="0" w:oddVBand="0" w:evenVBand="0" w:oddHBand="0" w:evenHBand="0" w:firstRowFirstColumn="0" w:firstRowLastColumn="0" w:lastRowFirstColumn="0" w:lastRowLastColumn="0"/>
              <w:rPr>
                <w:bCs/>
                <w:lang w:val="en-US" w:eastAsia="ko-KR"/>
              </w:rPr>
            </w:pPr>
            <w:r w:rsidRPr="002B5C29">
              <w:rPr>
                <w:lang w:val="en-US" w:eastAsia="zh-CN"/>
              </w:rPr>
              <w:t>MGL is measurement gap length</w:t>
            </w:r>
          </w:p>
        </w:tc>
      </w:tr>
    </w:tbl>
    <w:p w14:paraId="74E644A8" w14:textId="334B21ED" w:rsidR="009E0B54" w:rsidRDefault="009E0B54" w:rsidP="002D6163">
      <w:pPr>
        <w:rPr>
          <w:bCs/>
          <w:lang w:val="en-US" w:eastAsia="ko-KR"/>
        </w:rPr>
      </w:pPr>
    </w:p>
    <w:p w14:paraId="65C07D75" w14:textId="323BA6E5" w:rsidR="008C6F5F" w:rsidRDefault="00881C4E" w:rsidP="002D6163">
      <w:pPr>
        <w:rPr>
          <w:bCs/>
          <w:lang w:val="en-US" w:eastAsia="ko-KR"/>
        </w:rPr>
      </w:pPr>
      <w:r>
        <w:rPr>
          <w:bCs/>
          <w:lang w:val="en-US" w:eastAsia="ko-KR"/>
        </w:rPr>
        <w:t xml:space="preserve">When a UE supports more than </w:t>
      </w:r>
      <w:r w:rsidR="00663BD8">
        <w:rPr>
          <w:bCs/>
          <w:lang w:val="en-US" w:eastAsia="ko-KR"/>
        </w:rPr>
        <w:t xml:space="preserve">one </w:t>
      </w:r>
      <w:r w:rsidR="00CB0020">
        <w:rPr>
          <w:bCs/>
          <w:lang w:val="en-US" w:eastAsia="ko-KR"/>
        </w:rPr>
        <w:t>candidate cell TCI states activation</w:t>
      </w:r>
      <w:r w:rsidR="00663BD8">
        <w:rPr>
          <w:bCs/>
          <w:lang w:val="en-US" w:eastAsia="ko-KR"/>
        </w:rPr>
        <w:t xml:space="preserve">, NW may activate the </w:t>
      </w:r>
      <w:r w:rsidR="00643A44">
        <w:rPr>
          <w:bCs/>
          <w:lang w:val="en-US" w:eastAsia="ko-KR"/>
        </w:rPr>
        <w:t xml:space="preserve">TCI states from multiple cells. </w:t>
      </w:r>
      <w:r w:rsidR="008C3A2A">
        <w:rPr>
          <w:bCs/>
          <w:lang w:val="en-US" w:eastAsia="ko-KR"/>
        </w:rPr>
        <w:t xml:space="preserve">Since one </w:t>
      </w:r>
      <w:r w:rsidR="00E942E3">
        <w:rPr>
          <w:bCs/>
          <w:lang w:val="en-US" w:eastAsia="ko-KR"/>
        </w:rPr>
        <w:t>cell</w:t>
      </w:r>
      <w:r w:rsidR="008C3A2A">
        <w:rPr>
          <w:bCs/>
          <w:lang w:val="en-US" w:eastAsia="ko-KR"/>
        </w:rPr>
        <w:t xml:space="preserve"> TCI states are activated using one MAC CE, NW may send the </w:t>
      </w:r>
      <w:r w:rsidR="003E39D1">
        <w:rPr>
          <w:bCs/>
          <w:lang w:val="en-US" w:eastAsia="ko-KR"/>
        </w:rPr>
        <w:t xml:space="preserve">different MAC CE to activate more than one cell in same slot or different slot. </w:t>
      </w:r>
      <w:r w:rsidR="00D20644">
        <w:rPr>
          <w:bCs/>
          <w:lang w:val="en-US" w:eastAsia="ko-KR"/>
        </w:rPr>
        <w:t>Following scenario may occur for activating the more than one</w:t>
      </w:r>
      <w:r w:rsidR="00D22E01">
        <w:rPr>
          <w:bCs/>
          <w:lang w:val="en-US" w:eastAsia="ko-KR"/>
        </w:rPr>
        <w:t xml:space="preserve"> cells</w:t>
      </w:r>
      <w:r w:rsidR="00D20644">
        <w:rPr>
          <w:bCs/>
          <w:lang w:val="en-US" w:eastAsia="ko-KR"/>
        </w:rPr>
        <w:t xml:space="preserve"> TCI state</w:t>
      </w:r>
      <w:r w:rsidR="00D22E01">
        <w:rPr>
          <w:bCs/>
          <w:lang w:val="en-US" w:eastAsia="ko-KR"/>
        </w:rPr>
        <w:t>s</w:t>
      </w:r>
      <w:r w:rsidR="00D20644">
        <w:rPr>
          <w:bCs/>
          <w:lang w:val="en-US" w:eastAsia="ko-KR"/>
        </w:rPr>
        <w:t>.</w:t>
      </w:r>
    </w:p>
    <w:p w14:paraId="4562F591" w14:textId="77777777" w:rsidR="008C6F5F" w:rsidRPr="00BE570A" w:rsidRDefault="008C6F5F" w:rsidP="00BE570A">
      <w:pPr>
        <w:pStyle w:val="ListParagraph"/>
        <w:numPr>
          <w:ilvl w:val="0"/>
          <w:numId w:val="36"/>
        </w:numPr>
        <w:rPr>
          <w:bCs/>
          <w:lang w:val="en-US" w:eastAsia="ko-KR"/>
        </w:rPr>
      </w:pPr>
      <w:r w:rsidRPr="00BE570A">
        <w:rPr>
          <w:bCs/>
          <w:lang w:val="en-US" w:eastAsia="ko-KR"/>
        </w:rPr>
        <w:t>Scenario 1: MAC CE for TCI state activation for different candidate cells are received within same slot.</w:t>
      </w:r>
    </w:p>
    <w:p w14:paraId="6CAA6BEC" w14:textId="175FAD2C" w:rsidR="008C6F5F" w:rsidRPr="00BE570A" w:rsidRDefault="008C6F5F" w:rsidP="00BE570A">
      <w:pPr>
        <w:pStyle w:val="ListParagraph"/>
        <w:numPr>
          <w:ilvl w:val="0"/>
          <w:numId w:val="36"/>
        </w:numPr>
        <w:rPr>
          <w:bCs/>
          <w:lang w:val="en-US" w:eastAsia="ko-KR"/>
        </w:rPr>
      </w:pPr>
      <w:r w:rsidRPr="00BE570A">
        <w:rPr>
          <w:bCs/>
          <w:lang w:val="en-US" w:eastAsia="ko-KR"/>
        </w:rPr>
        <w:t xml:space="preserve">Scenario 2: MAC CE for different candidate cells </w:t>
      </w:r>
      <w:proofErr w:type="gramStart"/>
      <w:r w:rsidR="00696DB3">
        <w:rPr>
          <w:bCs/>
          <w:lang w:val="en-US" w:eastAsia="ko-KR"/>
        </w:rPr>
        <w:t>are</w:t>
      </w:r>
      <w:proofErr w:type="gramEnd"/>
      <w:r w:rsidR="00696DB3" w:rsidRPr="00BE570A">
        <w:rPr>
          <w:bCs/>
          <w:lang w:val="en-US" w:eastAsia="ko-KR"/>
        </w:rPr>
        <w:t xml:space="preserve"> </w:t>
      </w:r>
      <w:r w:rsidRPr="00BE570A">
        <w:rPr>
          <w:bCs/>
          <w:lang w:val="en-US" w:eastAsia="ko-KR"/>
        </w:rPr>
        <w:t>not received within same slot</w:t>
      </w:r>
      <w:r w:rsidR="004B0FBC" w:rsidRPr="00BE570A">
        <w:rPr>
          <w:bCs/>
          <w:lang w:val="en-US" w:eastAsia="ko-KR"/>
        </w:rPr>
        <w:t xml:space="preserve"> but received before the TCI state activation </w:t>
      </w:r>
      <w:r w:rsidR="00696DB3">
        <w:rPr>
          <w:bCs/>
          <w:lang w:val="en-US" w:eastAsia="ko-KR"/>
        </w:rPr>
        <w:t xml:space="preserve">completion </w:t>
      </w:r>
      <w:r w:rsidR="004B0FBC" w:rsidRPr="00BE570A">
        <w:rPr>
          <w:bCs/>
          <w:lang w:val="en-US" w:eastAsia="ko-KR"/>
        </w:rPr>
        <w:t xml:space="preserve">of </w:t>
      </w:r>
      <w:r w:rsidR="008970C2">
        <w:rPr>
          <w:bCs/>
          <w:lang w:val="en-US" w:eastAsia="ko-KR"/>
        </w:rPr>
        <w:t>another</w:t>
      </w:r>
      <w:r w:rsidR="008970C2" w:rsidRPr="00BE570A">
        <w:rPr>
          <w:bCs/>
          <w:lang w:val="en-US" w:eastAsia="ko-KR"/>
        </w:rPr>
        <w:t xml:space="preserve"> </w:t>
      </w:r>
      <w:r w:rsidR="004B0FBC" w:rsidRPr="00BE570A">
        <w:rPr>
          <w:bCs/>
          <w:lang w:val="en-US" w:eastAsia="ko-KR"/>
        </w:rPr>
        <w:t>cell</w:t>
      </w:r>
      <w:r w:rsidRPr="00BE570A">
        <w:rPr>
          <w:bCs/>
          <w:lang w:val="en-US" w:eastAsia="ko-KR"/>
        </w:rPr>
        <w:t>.</w:t>
      </w:r>
    </w:p>
    <w:p w14:paraId="0B45BB21" w14:textId="356C4344" w:rsidR="002D6163" w:rsidRDefault="008C6F5F" w:rsidP="002D6163">
      <w:pPr>
        <w:rPr>
          <w:bCs/>
          <w:lang w:val="en-US" w:eastAsia="ko-KR"/>
        </w:rPr>
      </w:pPr>
      <w:r>
        <w:rPr>
          <w:bCs/>
          <w:lang w:val="en-US" w:eastAsia="ko-KR"/>
        </w:rPr>
        <w:t xml:space="preserve">Since supporting more than one </w:t>
      </w:r>
      <w:r w:rsidR="00E20467">
        <w:rPr>
          <w:bCs/>
          <w:lang w:val="en-US" w:eastAsia="ko-KR"/>
        </w:rPr>
        <w:t>candidate</w:t>
      </w:r>
      <w:r>
        <w:rPr>
          <w:bCs/>
          <w:lang w:val="en-US" w:eastAsia="ko-KR"/>
        </w:rPr>
        <w:t xml:space="preserve"> cells TCI state </w:t>
      </w:r>
      <w:r w:rsidR="00E20467">
        <w:rPr>
          <w:bCs/>
          <w:lang w:val="en-US" w:eastAsia="ko-KR"/>
        </w:rPr>
        <w:t>activation</w:t>
      </w:r>
      <w:r>
        <w:rPr>
          <w:bCs/>
          <w:lang w:val="en-US" w:eastAsia="ko-KR"/>
        </w:rPr>
        <w:t xml:space="preserve"> is </w:t>
      </w:r>
      <w:r w:rsidR="00E20467">
        <w:rPr>
          <w:bCs/>
          <w:lang w:val="en-US" w:eastAsia="ko-KR"/>
        </w:rPr>
        <w:t>up to</w:t>
      </w:r>
      <w:r>
        <w:rPr>
          <w:bCs/>
          <w:lang w:val="en-US" w:eastAsia="ko-KR"/>
        </w:rPr>
        <w:t xml:space="preserve"> UE capability, </w:t>
      </w:r>
      <w:r w:rsidR="00E20467">
        <w:rPr>
          <w:bCs/>
          <w:lang w:val="en-US" w:eastAsia="ko-KR"/>
        </w:rPr>
        <w:t>if UE supports and reports this capability</w:t>
      </w:r>
      <w:r w:rsidR="008970C2">
        <w:rPr>
          <w:bCs/>
          <w:lang w:val="en-US" w:eastAsia="ko-KR"/>
        </w:rPr>
        <w:t>,</w:t>
      </w:r>
      <w:r w:rsidR="00E20467">
        <w:rPr>
          <w:bCs/>
          <w:lang w:val="en-US" w:eastAsia="ko-KR"/>
        </w:rPr>
        <w:t xml:space="preserve"> it is important </w:t>
      </w:r>
      <w:r w:rsidR="00BE570A">
        <w:rPr>
          <w:bCs/>
          <w:lang w:val="en-US" w:eastAsia="ko-KR"/>
        </w:rPr>
        <w:t>for</w:t>
      </w:r>
      <w:r w:rsidR="00E20467">
        <w:rPr>
          <w:bCs/>
          <w:lang w:val="en-US" w:eastAsia="ko-KR"/>
        </w:rPr>
        <w:t xml:space="preserve"> the NW to know the UE behaviour for the TCI state </w:t>
      </w:r>
      <w:r w:rsidR="004B0FBC">
        <w:rPr>
          <w:bCs/>
          <w:lang w:val="en-US" w:eastAsia="ko-KR"/>
        </w:rPr>
        <w:t>activation</w:t>
      </w:r>
      <w:r w:rsidR="005E288B">
        <w:rPr>
          <w:bCs/>
          <w:lang w:val="en-US" w:eastAsia="ko-KR"/>
        </w:rPr>
        <w:t xml:space="preserve">. We further discuss the </w:t>
      </w:r>
      <w:r w:rsidR="00597815">
        <w:rPr>
          <w:bCs/>
          <w:lang w:val="en-US" w:eastAsia="ko-KR"/>
        </w:rPr>
        <w:t xml:space="preserve">expected </w:t>
      </w:r>
      <w:r w:rsidR="005E288B">
        <w:rPr>
          <w:bCs/>
          <w:lang w:val="en-US" w:eastAsia="ko-KR"/>
        </w:rPr>
        <w:t xml:space="preserve">UE behaviour </w:t>
      </w:r>
      <w:r w:rsidR="00E91F68">
        <w:rPr>
          <w:bCs/>
          <w:lang w:val="en-US" w:eastAsia="ko-KR"/>
        </w:rPr>
        <w:t>for the scenario 1 and 2.</w:t>
      </w:r>
    </w:p>
    <w:p w14:paraId="64D20C41" w14:textId="6F501275" w:rsidR="00E91F68" w:rsidRDefault="00E91F68" w:rsidP="002D6163">
      <w:pPr>
        <w:rPr>
          <w:bCs/>
          <w:lang w:val="en-US" w:eastAsia="ko-KR"/>
        </w:rPr>
      </w:pPr>
      <w:r>
        <w:rPr>
          <w:bCs/>
          <w:lang w:val="en-US" w:eastAsia="ko-KR"/>
        </w:rPr>
        <w:t xml:space="preserve">Scenario 1: UE activates both cells either </w:t>
      </w:r>
      <w:r w:rsidR="00A2461E">
        <w:rPr>
          <w:bCs/>
          <w:lang w:val="en-US" w:eastAsia="ko-KR"/>
        </w:rPr>
        <w:t xml:space="preserve">in parallel or sequential depending on the </w:t>
      </w:r>
      <w:r w:rsidR="00A769FB">
        <w:rPr>
          <w:bCs/>
          <w:lang w:val="en-US" w:eastAsia="ko-KR"/>
        </w:rPr>
        <w:t>intra or inter-frequency cases.</w:t>
      </w:r>
    </w:p>
    <w:p w14:paraId="2A9723AB" w14:textId="77777777" w:rsidR="00CF48C4" w:rsidRDefault="00A769FB" w:rsidP="002D6163">
      <w:pPr>
        <w:rPr>
          <w:bCs/>
          <w:lang w:val="en-US" w:eastAsia="ko-KR"/>
        </w:rPr>
      </w:pPr>
      <w:r>
        <w:rPr>
          <w:bCs/>
          <w:lang w:val="en-US" w:eastAsia="ko-KR"/>
        </w:rPr>
        <w:t xml:space="preserve">Scenario 2: </w:t>
      </w:r>
      <w:r w:rsidR="00D809AC">
        <w:rPr>
          <w:bCs/>
          <w:lang w:val="en-US" w:eastAsia="ko-KR"/>
        </w:rPr>
        <w:t xml:space="preserve">this case may be bit complicated as we may need to define a window to define a UE </w:t>
      </w:r>
      <w:r w:rsidR="00E6714A">
        <w:rPr>
          <w:bCs/>
          <w:lang w:val="en-US" w:eastAsia="ko-KR"/>
        </w:rPr>
        <w:t>measurement</w:t>
      </w:r>
      <w:r w:rsidR="00D809AC">
        <w:rPr>
          <w:bCs/>
          <w:lang w:val="en-US" w:eastAsia="ko-KR"/>
        </w:rPr>
        <w:t xml:space="preserve"> behaviour. </w:t>
      </w:r>
    </w:p>
    <w:p w14:paraId="4F611F8B" w14:textId="38E7AAFB" w:rsidR="00A769FB" w:rsidRDefault="00D809AC" w:rsidP="002D6163">
      <w:pPr>
        <w:rPr>
          <w:bCs/>
          <w:lang w:val="en-US" w:eastAsia="ko-KR"/>
        </w:rPr>
      </w:pPr>
      <w:r>
        <w:rPr>
          <w:bCs/>
          <w:lang w:val="en-US" w:eastAsia="ko-KR"/>
        </w:rPr>
        <w:t>T</w:t>
      </w:r>
      <w:r w:rsidR="00E6714A">
        <w:rPr>
          <w:bCs/>
          <w:lang w:val="en-US" w:eastAsia="ko-KR"/>
        </w:rPr>
        <w:t>o</w:t>
      </w:r>
      <w:r>
        <w:rPr>
          <w:bCs/>
          <w:lang w:val="en-US" w:eastAsia="ko-KR"/>
        </w:rPr>
        <w:t xml:space="preserve"> simply the </w:t>
      </w:r>
      <w:r w:rsidR="00E6714A">
        <w:rPr>
          <w:bCs/>
          <w:lang w:val="en-US" w:eastAsia="ko-KR"/>
        </w:rPr>
        <w:t>specification work, we can leave this scenario to UE implementa</w:t>
      </w:r>
      <w:r w:rsidR="00556901">
        <w:rPr>
          <w:bCs/>
          <w:lang w:val="en-US" w:eastAsia="ko-KR"/>
        </w:rPr>
        <w:t xml:space="preserve">tion. That means, if NW would like to schedule </w:t>
      </w:r>
      <w:r w:rsidR="001A1221">
        <w:rPr>
          <w:bCs/>
          <w:lang w:val="en-US" w:eastAsia="ko-KR"/>
        </w:rPr>
        <w:t xml:space="preserve">multiple candidate cells TCI state activation, it can either do using scenario 1 or after </w:t>
      </w:r>
      <w:r w:rsidR="00B4492D">
        <w:rPr>
          <w:bCs/>
          <w:lang w:val="en-US" w:eastAsia="ko-KR"/>
        </w:rPr>
        <w:t xml:space="preserve">the </w:t>
      </w:r>
      <w:r w:rsidR="001A1221">
        <w:rPr>
          <w:bCs/>
          <w:lang w:val="en-US" w:eastAsia="ko-KR"/>
        </w:rPr>
        <w:t>completion of the other ongoing TCI state activation.</w:t>
      </w:r>
    </w:p>
    <w:p w14:paraId="436F5652" w14:textId="4A755B7E" w:rsidR="00287F39" w:rsidRDefault="00287F39" w:rsidP="002D6163">
      <w:pPr>
        <w:rPr>
          <w:bCs/>
          <w:lang w:val="en-US" w:eastAsia="ko-KR"/>
        </w:rPr>
      </w:pPr>
      <w:r>
        <w:rPr>
          <w:bCs/>
          <w:lang w:val="en-US" w:eastAsia="ko-KR"/>
        </w:rPr>
        <w:t xml:space="preserve">In the next table we discuss the requirements for scenario 1. </w:t>
      </w:r>
    </w:p>
    <w:tbl>
      <w:tblPr>
        <w:tblStyle w:val="GridTable1Light-Accent1"/>
        <w:tblW w:w="0" w:type="auto"/>
        <w:tblLook w:val="04A0" w:firstRow="1" w:lastRow="0" w:firstColumn="1" w:lastColumn="0" w:noHBand="0" w:noVBand="1"/>
      </w:tblPr>
      <w:tblGrid>
        <w:gridCol w:w="3114"/>
        <w:gridCol w:w="3417"/>
        <w:gridCol w:w="3098"/>
      </w:tblGrid>
      <w:tr w:rsidR="00287F39" w14:paraId="70CB0EA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5396B3C8" w14:textId="77777777" w:rsidR="00287F39" w:rsidRDefault="00287F39">
            <w:pPr>
              <w:rPr>
                <w:bCs w:val="0"/>
                <w:lang w:val="en-US" w:eastAsia="ko-KR"/>
              </w:rPr>
            </w:pPr>
          </w:p>
        </w:tc>
        <w:tc>
          <w:tcPr>
            <w:tcW w:w="3417" w:type="dxa"/>
          </w:tcPr>
          <w:p w14:paraId="577BF4D8" w14:textId="77777777" w:rsidR="00287F39" w:rsidRDefault="00287F39">
            <w:pPr>
              <w:cnfStyle w:val="100000000000" w:firstRow="1" w:lastRow="0" w:firstColumn="0" w:lastColumn="0" w:oddVBand="0" w:evenVBand="0" w:oddHBand="0" w:evenHBand="0" w:firstRowFirstColumn="0" w:firstRowLastColumn="0" w:lastRowFirstColumn="0" w:lastRowLastColumn="0"/>
              <w:rPr>
                <w:bCs w:val="0"/>
                <w:lang w:val="en-US" w:eastAsia="ko-KR"/>
              </w:rPr>
            </w:pPr>
            <w:r>
              <w:rPr>
                <w:bCs w:val="0"/>
                <w:lang w:val="en-US" w:eastAsia="ko-KR"/>
              </w:rPr>
              <w:t>T</w:t>
            </w:r>
            <w:r w:rsidRPr="00011C23">
              <w:rPr>
                <w:bCs w:val="0"/>
                <w:vertAlign w:val="subscript"/>
                <w:lang w:val="en-US" w:eastAsia="ko-KR"/>
              </w:rPr>
              <w:t>TF</w:t>
            </w:r>
          </w:p>
        </w:tc>
        <w:tc>
          <w:tcPr>
            <w:tcW w:w="3098" w:type="dxa"/>
          </w:tcPr>
          <w:p w14:paraId="496CDF9B" w14:textId="77777777" w:rsidR="00287F39" w:rsidRDefault="00287F39">
            <w:pPr>
              <w:cnfStyle w:val="100000000000" w:firstRow="1" w:lastRow="0" w:firstColumn="0" w:lastColumn="0" w:oddVBand="0" w:evenVBand="0" w:oddHBand="0" w:evenHBand="0" w:firstRowFirstColumn="0" w:firstRowLastColumn="0" w:lastRowFirstColumn="0" w:lastRowLastColumn="0"/>
              <w:rPr>
                <w:bCs w:val="0"/>
                <w:lang w:val="en-US" w:eastAsia="ko-KR"/>
              </w:rPr>
            </w:pPr>
            <w:r>
              <w:rPr>
                <w:bCs w:val="0"/>
                <w:lang w:val="en-US" w:eastAsia="ko-KR"/>
              </w:rPr>
              <w:t xml:space="preserve">Comments </w:t>
            </w:r>
          </w:p>
        </w:tc>
      </w:tr>
      <w:tr w:rsidR="00287F39" w14:paraId="5E5D12F5" w14:textId="77777777">
        <w:tc>
          <w:tcPr>
            <w:cnfStyle w:val="001000000000" w:firstRow="0" w:lastRow="0" w:firstColumn="1" w:lastColumn="0" w:oddVBand="0" w:evenVBand="0" w:oddHBand="0" w:evenHBand="0" w:firstRowFirstColumn="0" w:firstRowLastColumn="0" w:lastRowFirstColumn="0" w:lastRowLastColumn="0"/>
            <w:tcW w:w="3114" w:type="dxa"/>
          </w:tcPr>
          <w:p w14:paraId="38FF0D17" w14:textId="77777777" w:rsidR="00287F39" w:rsidRPr="007C01D8" w:rsidRDefault="00287F39">
            <w:pPr>
              <w:rPr>
                <w:b w:val="0"/>
                <w:lang w:val="en-US" w:eastAsia="ko-KR"/>
              </w:rPr>
            </w:pPr>
            <w:r w:rsidRPr="007C01D8">
              <w:rPr>
                <w:b w:val="0"/>
                <w:lang w:val="en-US" w:eastAsia="ko-KR"/>
              </w:rPr>
              <w:t>FR1 intra-frequency cell, known and unknown TCI state</w:t>
            </w:r>
          </w:p>
        </w:tc>
        <w:tc>
          <w:tcPr>
            <w:tcW w:w="3417" w:type="dxa"/>
          </w:tcPr>
          <w:p w14:paraId="2BA60A24" w14:textId="162E9156" w:rsidR="00287F39" w:rsidRDefault="00287F39">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first-SSB_TCI2</w:t>
            </w:r>
            <w:proofErr w:type="gramStart"/>
            <w:r w:rsidRPr="00B55F7F">
              <w:rPr>
                <w:vertAlign w:val="subscript"/>
                <w:lang w:val="en-US" w:eastAsia="zh-CN"/>
              </w:rPr>
              <w:t xml:space="preserve"> </w:t>
            </w:r>
            <w:r>
              <w:rPr>
                <w:vertAlign w:val="subscript"/>
                <w:lang w:val="en-US" w:eastAsia="zh-CN"/>
              </w:rPr>
              <w:t>..</w:t>
            </w:r>
            <w:proofErr w:type="gramEnd"/>
            <w:r>
              <w:rPr>
                <w:vertAlign w:val="subscript"/>
                <w:lang w:val="en-US" w:eastAsia="zh-CN"/>
              </w:rPr>
              <w:t xml:space="preserve">, </w:t>
            </w:r>
            <w:r w:rsidRPr="00B55F7F">
              <w:rPr>
                <w:lang w:val="en-US" w:eastAsia="zh-CN"/>
              </w:rPr>
              <w:t>T</w:t>
            </w:r>
            <w:r w:rsidRPr="00B55F7F">
              <w:rPr>
                <w:vertAlign w:val="subscript"/>
                <w:lang w:val="en-US" w:eastAsia="zh-CN"/>
              </w:rPr>
              <w:t>first-SSB_TCIn</w:t>
            </w:r>
            <w:r w:rsidRPr="00B55F7F">
              <w:rPr>
                <w:lang w:val="en-US" w:eastAsia="zh-CN"/>
              </w:rPr>
              <w:t>)</w:t>
            </w:r>
            <w:r w:rsidR="00376B9F">
              <w:rPr>
                <w:lang w:val="en-US" w:eastAsia="zh-CN"/>
              </w:rPr>
              <w:t xml:space="preserve"> </w:t>
            </w:r>
          </w:p>
        </w:tc>
        <w:tc>
          <w:tcPr>
            <w:tcW w:w="3098" w:type="dxa"/>
          </w:tcPr>
          <w:p w14:paraId="1BDFD84E" w14:textId="77777777" w:rsidR="00287F39" w:rsidRPr="00011C23" w:rsidRDefault="00287F39">
            <w:pPr>
              <w:cnfStyle w:val="000000000000" w:firstRow="0" w:lastRow="0" w:firstColumn="0" w:lastColumn="0" w:oddVBand="0" w:evenVBand="0" w:oddHBand="0" w:evenHBand="0" w:firstRowFirstColumn="0" w:firstRowLastColumn="0" w:lastRowFirstColumn="0" w:lastRowLastColumn="0"/>
              <w:rPr>
                <w:iCs/>
                <w:lang w:val="en-US" w:eastAsia="zh-CN"/>
              </w:rPr>
            </w:pPr>
            <w:r w:rsidRPr="00011C23">
              <w:rPr>
                <w:lang w:val="en-US" w:eastAsia="zh-CN"/>
              </w:rPr>
              <w:t>T</w:t>
            </w:r>
            <w:r w:rsidRPr="00011C23">
              <w:rPr>
                <w:vertAlign w:val="subscript"/>
                <w:lang w:val="en-US" w:eastAsia="zh-CN"/>
              </w:rPr>
              <w:t>first-SSB_TCIn</w:t>
            </w:r>
            <w:r w:rsidRPr="00011C23">
              <w:rPr>
                <w:lang w:val="en-US" w:eastAsia="zh-CN"/>
              </w:rPr>
              <w:t xml:space="preserve"> is the time for first SSB associated to TCI state n. </w:t>
            </w:r>
          </w:p>
          <w:p w14:paraId="7579D7EA" w14:textId="77777777" w:rsidR="00287F39" w:rsidRDefault="00287F39">
            <w:pPr>
              <w:cnfStyle w:val="000000000000" w:firstRow="0" w:lastRow="0" w:firstColumn="0" w:lastColumn="0" w:oddVBand="0" w:evenVBand="0" w:oddHBand="0" w:evenHBand="0" w:firstRowFirstColumn="0" w:firstRowLastColumn="0" w:lastRowFirstColumn="0" w:lastRowLastColumn="0"/>
              <w:rPr>
                <w:bCs/>
                <w:lang w:val="en-US" w:eastAsia="ko-KR"/>
              </w:rPr>
            </w:pPr>
          </w:p>
        </w:tc>
      </w:tr>
      <w:tr w:rsidR="00287F39" w14:paraId="25CC3DD7" w14:textId="77777777">
        <w:tc>
          <w:tcPr>
            <w:cnfStyle w:val="001000000000" w:firstRow="0" w:lastRow="0" w:firstColumn="1" w:lastColumn="0" w:oddVBand="0" w:evenVBand="0" w:oddHBand="0" w:evenHBand="0" w:firstRowFirstColumn="0" w:firstRowLastColumn="0" w:lastRowFirstColumn="0" w:lastRowLastColumn="0"/>
            <w:tcW w:w="3114" w:type="dxa"/>
          </w:tcPr>
          <w:p w14:paraId="33AD3106" w14:textId="77777777" w:rsidR="00287F39" w:rsidRDefault="00287F39">
            <w:pPr>
              <w:rPr>
                <w:bCs w:val="0"/>
                <w:lang w:val="en-US" w:eastAsia="ko-KR"/>
              </w:rPr>
            </w:pPr>
            <w:r w:rsidRPr="00E8063C">
              <w:rPr>
                <w:b w:val="0"/>
                <w:lang w:val="en-US" w:eastAsia="ko-KR"/>
              </w:rPr>
              <w:t xml:space="preserve">FR1 </w:t>
            </w:r>
            <w:r>
              <w:rPr>
                <w:b w:val="0"/>
                <w:lang w:val="en-US" w:eastAsia="ko-KR"/>
              </w:rPr>
              <w:t>inter-frequency cell without MG</w:t>
            </w:r>
            <w:r w:rsidRPr="00E8063C">
              <w:rPr>
                <w:b w:val="0"/>
                <w:lang w:val="en-US" w:eastAsia="ko-KR"/>
              </w:rPr>
              <w:t>, known and unknown TCI state</w:t>
            </w:r>
          </w:p>
        </w:tc>
        <w:tc>
          <w:tcPr>
            <w:tcW w:w="3417" w:type="dxa"/>
          </w:tcPr>
          <w:p w14:paraId="163E7BDD" w14:textId="34A4D99A" w:rsidR="00287F39" w:rsidRDefault="00287F39">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first-SSB_TCI2</w:t>
            </w:r>
            <w:proofErr w:type="gramStart"/>
            <w:r w:rsidRPr="00B55F7F">
              <w:rPr>
                <w:vertAlign w:val="subscript"/>
                <w:lang w:val="en-US" w:eastAsia="zh-CN"/>
              </w:rPr>
              <w:t xml:space="preserve"> </w:t>
            </w:r>
            <w:r>
              <w:rPr>
                <w:vertAlign w:val="subscript"/>
                <w:lang w:val="en-US" w:eastAsia="zh-CN"/>
              </w:rPr>
              <w:t>..</w:t>
            </w:r>
            <w:proofErr w:type="gramEnd"/>
            <w:r>
              <w:rPr>
                <w:vertAlign w:val="subscript"/>
                <w:lang w:val="en-US" w:eastAsia="zh-CN"/>
              </w:rPr>
              <w:t xml:space="preserve">, </w:t>
            </w:r>
            <w:r w:rsidRPr="00B55F7F">
              <w:rPr>
                <w:lang w:val="en-US" w:eastAsia="zh-CN"/>
              </w:rPr>
              <w:t>T</w:t>
            </w:r>
            <w:r w:rsidRPr="00B55F7F">
              <w:rPr>
                <w:vertAlign w:val="subscript"/>
                <w:lang w:val="en-US" w:eastAsia="zh-CN"/>
              </w:rPr>
              <w:t>first-SSB_TCIn</w:t>
            </w:r>
            <w:r w:rsidRPr="00B55F7F">
              <w:rPr>
                <w:lang w:val="en-US" w:eastAsia="zh-CN"/>
              </w:rPr>
              <w:t>)</w:t>
            </w:r>
            <w:r w:rsidR="00376B9F">
              <w:rPr>
                <w:lang w:val="en-US" w:eastAsia="zh-CN"/>
              </w:rPr>
              <w:t xml:space="preserve"> + </w:t>
            </w:r>
            <w:r w:rsidR="00CC7DC3">
              <w:rPr>
                <w:lang w:val="en-US" w:eastAsia="zh-CN"/>
              </w:rPr>
              <w:t>(</w:t>
            </w:r>
            <w:r w:rsidR="002C4BCB">
              <w:rPr>
                <w:lang w:val="en-US" w:eastAsia="zh-CN"/>
              </w:rPr>
              <w:t>M</w:t>
            </w:r>
            <w:r w:rsidR="00CC7DC3">
              <w:rPr>
                <w:lang w:val="en-US" w:eastAsia="zh-CN"/>
              </w:rPr>
              <w:t>-1)</w:t>
            </w:r>
            <w:r w:rsidR="002C4BCB">
              <w:rPr>
                <w:lang w:val="en-US" w:eastAsia="zh-CN"/>
              </w:rPr>
              <w:t>*</w:t>
            </w:r>
            <w:r w:rsidR="00376B9F">
              <w:rPr>
                <w:lang w:val="en-US" w:eastAsia="zh-CN"/>
              </w:rPr>
              <w:t>T</w:t>
            </w:r>
            <w:r w:rsidR="00376B9F" w:rsidRPr="002C4BCB">
              <w:rPr>
                <w:vertAlign w:val="subscript"/>
                <w:lang w:val="en-US" w:eastAsia="zh-CN"/>
              </w:rPr>
              <w:t>SSB</w:t>
            </w:r>
          </w:p>
        </w:tc>
        <w:tc>
          <w:tcPr>
            <w:tcW w:w="3098" w:type="dxa"/>
          </w:tcPr>
          <w:p w14:paraId="36C3179E" w14:textId="77777777" w:rsidR="00287F39" w:rsidRDefault="00287F39">
            <w:pPr>
              <w:cnfStyle w:val="000000000000" w:firstRow="0" w:lastRow="0" w:firstColumn="0" w:lastColumn="0" w:oddVBand="0" w:evenVBand="0" w:oddHBand="0" w:evenHBand="0" w:firstRowFirstColumn="0" w:firstRowLastColumn="0" w:lastRowFirstColumn="0" w:lastRowLastColumn="0"/>
              <w:rPr>
                <w:lang w:val="en-US" w:eastAsia="zh-CN"/>
              </w:rPr>
            </w:pPr>
            <w:r w:rsidRPr="00011C23">
              <w:rPr>
                <w:lang w:val="en-US" w:eastAsia="zh-CN"/>
              </w:rPr>
              <w:t>T</w:t>
            </w:r>
            <w:r w:rsidRPr="00011C23">
              <w:rPr>
                <w:vertAlign w:val="subscript"/>
                <w:lang w:val="en-US" w:eastAsia="zh-CN"/>
              </w:rPr>
              <w:t>first-SSB_TCIn</w:t>
            </w:r>
            <w:r w:rsidRPr="00011C23">
              <w:rPr>
                <w:lang w:val="en-US" w:eastAsia="zh-CN"/>
              </w:rPr>
              <w:t xml:space="preserve"> is the time for first SSB reception associated to TCI state n. </w:t>
            </w:r>
          </w:p>
          <w:p w14:paraId="2AAF9FFA" w14:textId="35874748" w:rsidR="002C4BCB" w:rsidRDefault="002C4BCB">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lastRenderedPageBreak/>
              <w:t>M is the number of cells to activate the TCI states</w:t>
            </w:r>
          </w:p>
          <w:p w14:paraId="7622881A" w14:textId="484AC17A" w:rsidR="002C4BCB" w:rsidRDefault="00820203" w:rsidP="00820203">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t>T</w:t>
            </w:r>
            <w:r w:rsidRPr="00820203">
              <w:rPr>
                <w:vertAlign w:val="subscript"/>
                <w:lang w:val="en-US" w:eastAsia="zh-CN"/>
              </w:rPr>
              <w:t>SSB</w:t>
            </w:r>
            <w:r>
              <w:rPr>
                <w:vertAlign w:val="subscript"/>
                <w:lang w:val="en-US" w:eastAsia="zh-CN"/>
              </w:rPr>
              <w:t xml:space="preserve"> </w:t>
            </w:r>
            <w:r>
              <w:rPr>
                <w:lang w:val="en-US" w:eastAsia="zh-CN"/>
              </w:rPr>
              <w:t>is the SSB burst periodicity.</w:t>
            </w:r>
          </w:p>
        </w:tc>
      </w:tr>
      <w:tr w:rsidR="00287F39" w14:paraId="25109A6D" w14:textId="77777777">
        <w:tc>
          <w:tcPr>
            <w:cnfStyle w:val="001000000000" w:firstRow="0" w:lastRow="0" w:firstColumn="1" w:lastColumn="0" w:oddVBand="0" w:evenVBand="0" w:oddHBand="0" w:evenHBand="0" w:firstRowFirstColumn="0" w:firstRowLastColumn="0" w:lastRowFirstColumn="0" w:lastRowLastColumn="0"/>
            <w:tcW w:w="3114" w:type="dxa"/>
          </w:tcPr>
          <w:p w14:paraId="276D2644" w14:textId="77777777" w:rsidR="00287F39" w:rsidRDefault="00287F39">
            <w:pPr>
              <w:rPr>
                <w:bCs w:val="0"/>
                <w:lang w:val="en-US" w:eastAsia="ko-KR"/>
              </w:rPr>
            </w:pPr>
            <w:r w:rsidRPr="00E8063C">
              <w:rPr>
                <w:b w:val="0"/>
                <w:lang w:val="en-US" w:eastAsia="ko-KR"/>
              </w:rPr>
              <w:lastRenderedPageBreak/>
              <w:t xml:space="preserve">FR1 </w:t>
            </w:r>
            <w:r>
              <w:rPr>
                <w:b w:val="0"/>
                <w:lang w:val="en-US" w:eastAsia="ko-KR"/>
              </w:rPr>
              <w:t>inter-frequency cell with MG</w:t>
            </w:r>
            <w:r w:rsidRPr="00E8063C">
              <w:rPr>
                <w:b w:val="0"/>
                <w:lang w:val="en-US" w:eastAsia="ko-KR"/>
              </w:rPr>
              <w:t>, known and unknown TCI state</w:t>
            </w:r>
          </w:p>
        </w:tc>
        <w:tc>
          <w:tcPr>
            <w:tcW w:w="3417" w:type="dxa"/>
          </w:tcPr>
          <w:p w14:paraId="2161CB48" w14:textId="0E4B1E7A" w:rsidR="00287F39" w:rsidRPr="00B856B8" w:rsidRDefault="00287F39">
            <w:pPr>
              <w:cnfStyle w:val="000000000000" w:firstRow="0" w:lastRow="0" w:firstColumn="0" w:lastColumn="0" w:oddVBand="0" w:evenVBand="0" w:oddHBand="0" w:evenHBand="0" w:firstRowFirstColumn="0" w:firstRowLastColumn="0" w:lastRowFirstColumn="0" w:lastRowLastColumn="0"/>
              <w:rPr>
                <w:bCs/>
                <w:lang w:eastAsia="ko-KR"/>
              </w:rPr>
            </w:pPr>
            <w:r>
              <w:rPr>
                <w:lang w:val="en-US" w:eastAsia="zh-CN"/>
              </w:rPr>
              <w:t>T</w:t>
            </w:r>
            <w:r w:rsidRPr="004657F1">
              <w:rPr>
                <w:vertAlign w:val="subscript"/>
                <w:lang w:val="en-US" w:eastAsia="zh-CN"/>
              </w:rPr>
              <w:t>FirstMG</w:t>
            </w:r>
            <w:r>
              <w:rPr>
                <w:vertAlign w:val="subscript"/>
                <w:lang w:val="en-US" w:eastAsia="zh-CN"/>
              </w:rPr>
              <w:t xml:space="preserve"> </w:t>
            </w:r>
            <w:r w:rsidR="00AF01DB">
              <w:rPr>
                <w:lang w:val="en-US" w:eastAsia="zh-CN"/>
              </w:rPr>
              <w:t xml:space="preserve">+ </w:t>
            </w:r>
            <w:r w:rsidR="00EB0B5D">
              <w:rPr>
                <w:lang w:val="en-US" w:eastAsia="zh-CN"/>
              </w:rPr>
              <w:t>(</w:t>
            </w:r>
            <w:r w:rsidR="004E0A18">
              <w:rPr>
                <w:lang w:val="en-US" w:eastAsia="zh-CN"/>
              </w:rPr>
              <w:t>M</w:t>
            </w:r>
            <w:r w:rsidR="00EB0B5D">
              <w:rPr>
                <w:lang w:val="en-US" w:eastAsia="zh-CN"/>
              </w:rPr>
              <w:t>-</w:t>
            </w:r>
            <w:r w:rsidR="00B856B8">
              <w:rPr>
                <w:lang w:val="en-US" w:eastAsia="zh-CN"/>
              </w:rPr>
              <w:t>1) *</w:t>
            </w:r>
            <w:r w:rsidR="00AF01DB">
              <w:rPr>
                <w:lang w:val="en-US" w:eastAsia="zh-CN"/>
              </w:rPr>
              <w:t>MGRP+</w:t>
            </w:r>
            <w:r w:rsidR="004E0A18">
              <w:rPr>
                <w:lang w:val="en-US" w:eastAsia="zh-CN"/>
              </w:rPr>
              <w:t>MGL</w:t>
            </w:r>
          </w:p>
        </w:tc>
        <w:tc>
          <w:tcPr>
            <w:tcW w:w="3098" w:type="dxa"/>
          </w:tcPr>
          <w:p w14:paraId="3FC0550F" w14:textId="77777777" w:rsidR="00287F39" w:rsidRDefault="00287F39">
            <w:pPr>
              <w:cnfStyle w:val="000000000000" w:firstRow="0" w:lastRow="0" w:firstColumn="0" w:lastColumn="0" w:oddVBand="0" w:evenVBand="0" w:oddHBand="0" w:evenHBand="0" w:firstRowFirstColumn="0" w:firstRowLastColumn="0" w:lastRowFirstColumn="0" w:lastRowLastColumn="0"/>
              <w:rPr>
                <w:lang w:val="en-US" w:eastAsia="zh-CN"/>
              </w:rPr>
            </w:pPr>
            <w:r w:rsidRPr="00773C5E">
              <w:rPr>
                <w:lang w:val="en-US" w:eastAsia="zh-CN"/>
              </w:rPr>
              <w:t>T</w:t>
            </w:r>
            <w:r w:rsidRPr="00773C5E">
              <w:rPr>
                <w:vertAlign w:val="subscript"/>
                <w:lang w:val="en-US" w:eastAsia="zh-CN"/>
              </w:rPr>
              <w:t xml:space="preserve">FirstMG </w:t>
            </w:r>
            <w:r w:rsidRPr="007C01D8">
              <w:rPr>
                <w:lang w:val="en-US" w:eastAsia="zh-CN"/>
              </w:rPr>
              <w:t>is</w:t>
            </w:r>
            <w:r w:rsidRPr="00773C5E">
              <w:rPr>
                <w:lang w:val="en-US" w:eastAsia="zh-CN"/>
              </w:rPr>
              <w:t xml:space="preserve"> the time to start of first MG after </w:t>
            </w:r>
            <w:r>
              <w:rPr>
                <w:lang w:val="en-US" w:eastAsia="zh-CN"/>
              </w:rPr>
              <w:t>slot n+</w:t>
            </w:r>
            <w:r w:rsidRPr="00773C5E">
              <w:rPr>
                <w:lang w:val="en-US" w:eastAsia="zh-CN"/>
              </w:rPr>
              <w:t>T</w:t>
            </w:r>
            <w:r w:rsidRPr="00773C5E">
              <w:rPr>
                <w:vertAlign w:val="subscript"/>
                <w:lang w:val="en-US" w:eastAsia="zh-CN"/>
              </w:rPr>
              <w:t>HARQ</w:t>
            </w:r>
            <w:r w:rsidRPr="00773C5E">
              <w:rPr>
                <w:lang w:val="en-US" w:eastAsia="zh-CN"/>
              </w:rPr>
              <w:t xml:space="preserve">+3ms, </w:t>
            </w:r>
          </w:p>
          <w:p w14:paraId="35086354" w14:textId="77777777" w:rsidR="00287F39" w:rsidRDefault="00287F39">
            <w:pPr>
              <w:cnfStyle w:val="000000000000" w:firstRow="0" w:lastRow="0" w:firstColumn="0" w:lastColumn="0" w:oddVBand="0" w:evenVBand="0" w:oddHBand="0" w:evenHBand="0" w:firstRowFirstColumn="0" w:firstRowLastColumn="0" w:lastRowFirstColumn="0" w:lastRowLastColumn="0"/>
              <w:rPr>
                <w:lang w:val="en-US" w:eastAsia="zh-CN"/>
              </w:rPr>
            </w:pPr>
            <w:r w:rsidRPr="00773C5E">
              <w:rPr>
                <w:lang w:val="en-US" w:eastAsia="zh-CN"/>
              </w:rPr>
              <w:t>MGL is measurement gap length</w:t>
            </w:r>
          </w:p>
          <w:p w14:paraId="289FC67F" w14:textId="77777777" w:rsidR="004E0A18" w:rsidRDefault="004E0A18" w:rsidP="004E0A18">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508BFA5D" w14:textId="420A4CF8" w:rsidR="004E0A18" w:rsidRDefault="004E0A18">
            <w:pPr>
              <w:cnfStyle w:val="000000000000" w:firstRow="0" w:lastRow="0" w:firstColumn="0" w:lastColumn="0" w:oddVBand="0" w:evenVBand="0" w:oddHBand="0" w:evenHBand="0" w:firstRowFirstColumn="0" w:firstRowLastColumn="0" w:lastRowFirstColumn="0" w:lastRowLastColumn="0"/>
              <w:rPr>
                <w:bCs/>
                <w:lang w:val="en-US" w:eastAsia="ko-KR"/>
              </w:rPr>
            </w:pPr>
            <w:r>
              <w:rPr>
                <w:bCs/>
                <w:lang w:val="en-US" w:eastAsia="ko-KR"/>
              </w:rPr>
              <w:t xml:space="preserve">MGRP is the MG repetition periodicity </w:t>
            </w:r>
          </w:p>
        </w:tc>
      </w:tr>
      <w:tr w:rsidR="00287F39" w14:paraId="6B73466B" w14:textId="77777777">
        <w:tc>
          <w:tcPr>
            <w:cnfStyle w:val="001000000000" w:firstRow="0" w:lastRow="0" w:firstColumn="1" w:lastColumn="0" w:oddVBand="0" w:evenVBand="0" w:oddHBand="0" w:evenHBand="0" w:firstRowFirstColumn="0" w:firstRowLastColumn="0" w:lastRowFirstColumn="0" w:lastRowLastColumn="0"/>
            <w:tcW w:w="3114" w:type="dxa"/>
          </w:tcPr>
          <w:p w14:paraId="09011CDF" w14:textId="77777777" w:rsidR="00287F39" w:rsidRDefault="00287F39">
            <w:pPr>
              <w:rPr>
                <w:bCs w:val="0"/>
                <w:lang w:val="en-US" w:eastAsia="ko-KR"/>
              </w:rPr>
            </w:pPr>
            <w:r w:rsidRPr="007C01D8">
              <w:rPr>
                <w:b w:val="0"/>
                <w:lang w:val="en-US" w:eastAsia="ko-KR"/>
              </w:rPr>
              <w:t>FR</w:t>
            </w:r>
            <w:r>
              <w:rPr>
                <w:b w:val="0"/>
                <w:lang w:val="en-US" w:eastAsia="ko-KR"/>
              </w:rPr>
              <w:t>2</w:t>
            </w:r>
            <w:r w:rsidRPr="007C01D8">
              <w:rPr>
                <w:b w:val="0"/>
                <w:lang w:val="en-US" w:eastAsia="ko-KR"/>
              </w:rPr>
              <w:t xml:space="preserve"> intra-frequency cell, known TCI state</w:t>
            </w:r>
          </w:p>
        </w:tc>
        <w:tc>
          <w:tcPr>
            <w:tcW w:w="3417" w:type="dxa"/>
          </w:tcPr>
          <w:p w14:paraId="0ABD3F40" w14:textId="6A42F66F" w:rsidR="00287F39" w:rsidRDefault="00287F39">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first-SSB_TCI2</w:t>
            </w:r>
            <w:proofErr w:type="gramStart"/>
            <w:r w:rsidRPr="00B55F7F">
              <w:rPr>
                <w:vertAlign w:val="subscript"/>
                <w:lang w:val="en-US" w:eastAsia="zh-CN"/>
              </w:rPr>
              <w:t xml:space="preserve"> </w:t>
            </w:r>
            <w:r>
              <w:rPr>
                <w:vertAlign w:val="subscript"/>
                <w:lang w:val="en-US" w:eastAsia="zh-CN"/>
              </w:rPr>
              <w:t>..</w:t>
            </w:r>
            <w:proofErr w:type="gramEnd"/>
            <w:r>
              <w:rPr>
                <w:vertAlign w:val="subscript"/>
                <w:lang w:val="en-US" w:eastAsia="zh-CN"/>
              </w:rPr>
              <w:t xml:space="preserve">, </w:t>
            </w:r>
            <w:r w:rsidRPr="00B55F7F">
              <w:rPr>
                <w:lang w:val="en-US" w:eastAsia="zh-CN"/>
              </w:rPr>
              <w:t>T</w:t>
            </w:r>
            <w:r w:rsidRPr="00B55F7F">
              <w:rPr>
                <w:vertAlign w:val="subscript"/>
                <w:lang w:val="en-US" w:eastAsia="zh-CN"/>
              </w:rPr>
              <w:t>first-SSB_TCIn</w:t>
            </w:r>
            <w:r w:rsidRPr="00B55F7F">
              <w:rPr>
                <w:lang w:val="en-US" w:eastAsia="zh-CN"/>
              </w:rPr>
              <w:t>)</w:t>
            </w:r>
            <w:r w:rsidR="008579B4">
              <w:rPr>
                <w:lang w:val="en-US" w:eastAsia="zh-CN"/>
              </w:rPr>
              <w:t xml:space="preserve"> + </w:t>
            </w:r>
            <w:r w:rsidR="006E116B">
              <w:rPr>
                <w:lang w:val="en-US" w:eastAsia="zh-CN"/>
              </w:rPr>
              <w:t>(</w:t>
            </w:r>
            <w:r w:rsidR="008579B4">
              <w:rPr>
                <w:lang w:val="en-US" w:eastAsia="zh-CN"/>
              </w:rPr>
              <w:t>M</w:t>
            </w:r>
            <w:r w:rsidR="006E116B">
              <w:rPr>
                <w:lang w:val="en-US" w:eastAsia="zh-CN"/>
              </w:rPr>
              <w:t>-1)</w:t>
            </w:r>
            <w:r w:rsidR="008579B4">
              <w:rPr>
                <w:lang w:val="en-US" w:eastAsia="zh-CN"/>
              </w:rPr>
              <w:t>*T</w:t>
            </w:r>
            <w:r w:rsidR="008579B4" w:rsidRPr="002C4BCB">
              <w:rPr>
                <w:vertAlign w:val="subscript"/>
                <w:lang w:val="en-US" w:eastAsia="zh-CN"/>
              </w:rPr>
              <w:t>SSB</w:t>
            </w:r>
          </w:p>
        </w:tc>
        <w:tc>
          <w:tcPr>
            <w:tcW w:w="3098" w:type="dxa"/>
          </w:tcPr>
          <w:p w14:paraId="21D759C3" w14:textId="77777777" w:rsidR="00287F39" w:rsidRDefault="00287F39">
            <w:pPr>
              <w:cnfStyle w:val="000000000000" w:firstRow="0" w:lastRow="0" w:firstColumn="0" w:lastColumn="0" w:oddVBand="0" w:evenVBand="0" w:oddHBand="0" w:evenHBand="0" w:firstRowFirstColumn="0" w:firstRowLastColumn="0" w:lastRowFirstColumn="0" w:lastRowLastColumn="0"/>
              <w:rPr>
                <w:lang w:val="en-US" w:eastAsia="zh-CN"/>
              </w:rPr>
            </w:pPr>
            <w:r w:rsidRPr="00011C23">
              <w:rPr>
                <w:lang w:val="en-US" w:eastAsia="zh-CN"/>
              </w:rPr>
              <w:t>T</w:t>
            </w:r>
            <w:r w:rsidRPr="00011C23">
              <w:rPr>
                <w:vertAlign w:val="subscript"/>
                <w:lang w:val="en-US" w:eastAsia="zh-CN"/>
              </w:rPr>
              <w:t>first-SSB_TCIn</w:t>
            </w:r>
            <w:r w:rsidRPr="00011C23">
              <w:rPr>
                <w:lang w:val="en-US" w:eastAsia="zh-CN"/>
              </w:rPr>
              <w:t xml:space="preserve"> is the time for first SSB reception associated to TCI state n. </w:t>
            </w:r>
          </w:p>
          <w:p w14:paraId="45137389" w14:textId="77777777" w:rsidR="008579B4" w:rsidRDefault="008579B4" w:rsidP="008579B4">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1930427C" w14:textId="16443786" w:rsidR="008579B4" w:rsidRDefault="008579B4" w:rsidP="008579B4">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t>T</w:t>
            </w:r>
            <w:r w:rsidRPr="00820203">
              <w:rPr>
                <w:vertAlign w:val="subscript"/>
                <w:lang w:val="en-US" w:eastAsia="zh-CN"/>
              </w:rPr>
              <w:t>SSB</w:t>
            </w:r>
            <w:r>
              <w:rPr>
                <w:vertAlign w:val="subscript"/>
                <w:lang w:val="en-US" w:eastAsia="zh-CN"/>
              </w:rPr>
              <w:t xml:space="preserve"> </w:t>
            </w:r>
            <w:r>
              <w:rPr>
                <w:lang w:val="en-US" w:eastAsia="zh-CN"/>
              </w:rPr>
              <w:t>is the SSB burst periodicity</w:t>
            </w:r>
          </w:p>
        </w:tc>
      </w:tr>
      <w:tr w:rsidR="00287F39" w14:paraId="122A1B38" w14:textId="77777777">
        <w:tc>
          <w:tcPr>
            <w:cnfStyle w:val="001000000000" w:firstRow="0" w:lastRow="0" w:firstColumn="1" w:lastColumn="0" w:oddVBand="0" w:evenVBand="0" w:oddHBand="0" w:evenHBand="0" w:firstRowFirstColumn="0" w:firstRowLastColumn="0" w:lastRowFirstColumn="0" w:lastRowLastColumn="0"/>
            <w:tcW w:w="3114" w:type="dxa"/>
          </w:tcPr>
          <w:p w14:paraId="406159A0" w14:textId="77777777" w:rsidR="00287F39" w:rsidRDefault="00287F39">
            <w:pPr>
              <w:rPr>
                <w:bCs w:val="0"/>
                <w:lang w:val="en-US" w:eastAsia="ko-KR"/>
              </w:rPr>
            </w:pPr>
            <w:r w:rsidRPr="00E8063C">
              <w:rPr>
                <w:b w:val="0"/>
                <w:lang w:val="en-US" w:eastAsia="ko-KR"/>
              </w:rPr>
              <w:t>FR</w:t>
            </w:r>
            <w:r>
              <w:rPr>
                <w:b w:val="0"/>
                <w:lang w:val="en-US" w:eastAsia="ko-KR"/>
              </w:rPr>
              <w:t>2</w:t>
            </w:r>
            <w:r w:rsidRPr="00E8063C">
              <w:rPr>
                <w:b w:val="0"/>
                <w:lang w:val="en-US" w:eastAsia="ko-KR"/>
              </w:rPr>
              <w:t xml:space="preserve"> </w:t>
            </w:r>
            <w:r>
              <w:rPr>
                <w:b w:val="0"/>
                <w:lang w:val="en-US" w:eastAsia="ko-KR"/>
              </w:rPr>
              <w:t>inter-frequency cell without MG</w:t>
            </w:r>
            <w:r w:rsidRPr="00E8063C">
              <w:rPr>
                <w:b w:val="0"/>
                <w:lang w:val="en-US" w:eastAsia="ko-KR"/>
              </w:rPr>
              <w:t>, known TCI state</w:t>
            </w:r>
          </w:p>
        </w:tc>
        <w:tc>
          <w:tcPr>
            <w:tcW w:w="3417" w:type="dxa"/>
          </w:tcPr>
          <w:p w14:paraId="71B8388C" w14:textId="4D53C9CC" w:rsidR="00287F39" w:rsidRDefault="00287F39">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first-SSB_TCI2</w:t>
            </w:r>
            <w:proofErr w:type="gramStart"/>
            <w:r w:rsidRPr="00B55F7F">
              <w:rPr>
                <w:vertAlign w:val="subscript"/>
                <w:lang w:val="en-US" w:eastAsia="zh-CN"/>
              </w:rPr>
              <w:t xml:space="preserve"> </w:t>
            </w:r>
            <w:r>
              <w:rPr>
                <w:vertAlign w:val="subscript"/>
                <w:lang w:val="en-US" w:eastAsia="zh-CN"/>
              </w:rPr>
              <w:t>..</w:t>
            </w:r>
            <w:proofErr w:type="gramEnd"/>
            <w:r>
              <w:rPr>
                <w:vertAlign w:val="subscript"/>
                <w:lang w:val="en-US" w:eastAsia="zh-CN"/>
              </w:rPr>
              <w:t xml:space="preserve">, </w:t>
            </w:r>
            <w:r w:rsidRPr="00B55F7F">
              <w:rPr>
                <w:lang w:val="en-US" w:eastAsia="zh-CN"/>
              </w:rPr>
              <w:t>T</w:t>
            </w:r>
            <w:r w:rsidRPr="00B55F7F">
              <w:rPr>
                <w:vertAlign w:val="subscript"/>
                <w:lang w:val="en-US" w:eastAsia="zh-CN"/>
              </w:rPr>
              <w:t>first-SSB_TCIn</w:t>
            </w:r>
            <w:r w:rsidRPr="00B55F7F">
              <w:rPr>
                <w:lang w:val="en-US" w:eastAsia="zh-CN"/>
              </w:rPr>
              <w:t>)</w:t>
            </w:r>
            <w:r w:rsidR="008579B4">
              <w:rPr>
                <w:lang w:val="en-US" w:eastAsia="zh-CN"/>
              </w:rPr>
              <w:t xml:space="preserve"> + </w:t>
            </w:r>
            <w:r w:rsidR="006251B4">
              <w:rPr>
                <w:lang w:val="en-US" w:eastAsia="zh-CN"/>
              </w:rPr>
              <w:t>(</w:t>
            </w:r>
            <w:r w:rsidR="008579B4">
              <w:rPr>
                <w:lang w:val="en-US" w:eastAsia="zh-CN"/>
              </w:rPr>
              <w:t>M</w:t>
            </w:r>
            <w:r w:rsidR="006251B4">
              <w:rPr>
                <w:lang w:val="en-US" w:eastAsia="zh-CN"/>
              </w:rPr>
              <w:t>-1)</w:t>
            </w:r>
            <w:r w:rsidR="008579B4">
              <w:rPr>
                <w:lang w:val="en-US" w:eastAsia="zh-CN"/>
              </w:rPr>
              <w:t>*T</w:t>
            </w:r>
            <w:r w:rsidR="008579B4" w:rsidRPr="002C4BCB">
              <w:rPr>
                <w:vertAlign w:val="subscript"/>
                <w:lang w:val="en-US" w:eastAsia="zh-CN"/>
              </w:rPr>
              <w:t>SSB</w:t>
            </w:r>
          </w:p>
        </w:tc>
        <w:tc>
          <w:tcPr>
            <w:tcW w:w="3098" w:type="dxa"/>
          </w:tcPr>
          <w:p w14:paraId="02D55E78" w14:textId="77777777" w:rsidR="00287F39" w:rsidRDefault="00287F39">
            <w:pPr>
              <w:cnfStyle w:val="000000000000" w:firstRow="0" w:lastRow="0" w:firstColumn="0" w:lastColumn="0" w:oddVBand="0" w:evenVBand="0" w:oddHBand="0" w:evenHBand="0" w:firstRowFirstColumn="0" w:firstRowLastColumn="0" w:lastRowFirstColumn="0" w:lastRowLastColumn="0"/>
              <w:rPr>
                <w:lang w:val="en-US" w:eastAsia="zh-CN"/>
              </w:rPr>
            </w:pPr>
            <w:r w:rsidRPr="00011C23">
              <w:rPr>
                <w:lang w:val="en-US" w:eastAsia="zh-CN"/>
              </w:rPr>
              <w:t>T</w:t>
            </w:r>
            <w:r w:rsidRPr="00011C23">
              <w:rPr>
                <w:vertAlign w:val="subscript"/>
                <w:lang w:val="en-US" w:eastAsia="zh-CN"/>
              </w:rPr>
              <w:t>first-SSB_TCIn</w:t>
            </w:r>
            <w:r w:rsidRPr="00011C23">
              <w:rPr>
                <w:lang w:val="en-US" w:eastAsia="zh-CN"/>
              </w:rPr>
              <w:t xml:space="preserve"> is the time for first SSB reception associated to TCI state n. </w:t>
            </w:r>
          </w:p>
          <w:p w14:paraId="7E415948" w14:textId="77777777" w:rsidR="008579B4" w:rsidRDefault="008579B4" w:rsidP="008579B4">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435E4281" w14:textId="2C0B2701" w:rsidR="008579B4" w:rsidRDefault="008579B4" w:rsidP="008579B4">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t>T</w:t>
            </w:r>
            <w:r w:rsidRPr="00820203">
              <w:rPr>
                <w:vertAlign w:val="subscript"/>
                <w:lang w:val="en-US" w:eastAsia="zh-CN"/>
              </w:rPr>
              <w:t>SSB</w:t>
            </w:r>
            <w:r>
              <w:rPr>
                <w:vertAlign w:val="subscript"/>
                <w:lang w:val="en-US" w:eastAsia="zh-CN"/>
              </w:rPr>
              <w:t xml:space="preserve"> </w:t>
            </w:r>
            <w:r>
              <w:rPr>
                <w:lang w:val="en-US" w:eastAsia="zh-CN"/>
              </w:rPr>
              <w:t>is the SSB burst periodicity</w:t>
            </w:r>
          </w:p>
        </w:tc>
      </w:tr>
      <w:tr w:rsidR="00287F39" w14:paraId="08FF3261" w14:textId="77777777">
        <w:tc>
          <w:tcPr>
            <w:cnfStyle w:val="001000000000" w:firstRow="0" w:lastRow="0" w:firstColumn="1" w:lastColumn="0" w:oddVBand="0" w:evenVBand="0" w:oddHBand="0" w:evenHBand="0" w:firstRowFirstColumn="0" w:firstRowLastColumn="0" w:lastRowFirstColumn="0" w:lastRowLastColumn="0"/>
            <w:tcW w:w="3114" w:type="dxa"/>
          </w:tcPr>
          <w:p w14:paraId="7462EA57" w14:textId="77777777" w:rsidR="00287F39" w:rsidRDefault="00287F39">
            <w:pPr>
              <w:rPr>
                <w:bCs w:val="0"/>
                <w:lang w:val="en-US" w:eastAsia="ko-KR"/>
              </w:rPr>
            </w:pPr>
            <w:r w:rsidRPr="00E8063C">
              <w:rPr>
                <w:b w:val="0"/>
                <w:lang w:val="en-US" w:eastAsia="ko-KR"/>
              </w:rPr>
              <w:t>FR</w:t>
            </w:r>
            <w:r>
              <w:rPr>
                <w:b w:val="0"/>
                <w:lang w:val="en-US" w:eastAsia="ko-KR"/>
              </w:rPr>
              <w:t>2</w:t>
            </w:r>
            <w:r w:rsidRPr="00E8063C">
              <w:rPr>
                <w:b w:val="0"/>
                <w:lang w:val="en-US" w:eastAsia="ko-KR"/>
              </w:rPr>
              <w:t xml:space="preserve"> </w:t>
            </w:r>
            <w:r>
              <w:rPr>
                <w:b w:val="0"/>
                <w:lang w:val="en-US" w:eastAsia="ko-KR"/>
              </w:rPr>
              <w:t>inter-frequency cell with MG</w:t>
            </w:r>
            <w:r w:rsidRPr="00E8063C">
              <w:rPr>
                <w:b w:val="0"/>
                <w:lang w:val="en-US" w:eastAsia="ko-KR"/>
              </w:rPr>
              <w:t>, known TCI state</w:t>
            </w:r>
          </w:p>
        </w:tc>
        <w:tc>
          <w:tcPr>
            <w:tcW w:w="3417" w:type="dxa"/>
          </w:tcPr>
          <w:p w14:paraId="11C4F1E3" w14:textId="3A607A39" w:rsidR="00287F39" w:rsidRDefault="00287F39">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t>T</w:t>
            </w:r>
            <w:r w:rsidRPr="004657F1">
              <w:rPr>
                <w:vertAlign w:val="subscript"/>
                <w:lang w:val="en-US" w:eastAsia="zh-CN"/>
              </w:rPr>
              <w:t>FirstMG</w:t>
            </w:r>
            <w:r>
              <w:rPr>
                <w:vertAlign w:val="subscript"/>
                <w:lang w:val="en-US" w:eastAsia="zh-CN"/>
              </w:rPr>
              <w:t xml:space="preserve"> </w:t>
            </w:r>
            <w:r w:rsidR="00821041">
              <w:rPr>
                <w:lang w:val="en-US" w:eastAsia="zh-CN"/>
              </w:rPr>
              <w:t xml:space="preserve">+ </w:t>
            </w:r>
            <w:r w:rsidR="00B856B8">
              <w:rPr>
                <w:lang w:val="en-US" w:eastAsia="zh-CN"/>
              </w:rPr>
              <w:t>(</w:t>
            </w:r>
            <w:r w:rsidR="00821041">
              <w:rPr>
                <w:lang w:val="en-US" w:eastAsia="zh-CN"/>
              </w:rPr>
              <w:t>M</w:t>
            </w:r>
            <w:r w:rsidR="006251B4">
              <w:rPr>
                <w:lang w:val="en-US" w:eastAsia="zh-CN"/>
              </w:rPr>
              <w:t>-</w:t>
            </w:r>
            <w:r w:rsidR="00B856B8">
              <w:rPr>
                <w:lang w:val="en-US" w:eastAsia="zh-CN"/>
              </w:rPr>
              <w:t>1) *</w:t>
            </w:r>
            <w:r w:rsidR="00821041">
              <w:rPr>
                <w:lang w:val="en-US" w:eastAsia="zh-CN"/>
              </w:rPr>
              <w:t>MGRP+MGL</w:t>
            </w:r>
          </w:p>
        </w:tc>
        <w:tc>
          <w:tcPr>
            <w:tcW w:w="3098" w:type="dxa"/>
          </w:tcPr>
          <w:p w14:paraId="4B8042B1" w14:textId="77777777" w:rsidR="00287F39" w:rsidRDefault="00287F39">
            <w:pPr>
              <w:cnfStyle w:val="000000000000" w:firstRow="0" w:lastRow="0" w:firstColumn="0" w:lastColumn="0" w:oddVBand="0" w:evenVBand="0" w:oddHBand="0" w:evenHBand="0" w:firstRowFirstColumn="0" w:firstRowLastColumn="0" w:lastRowFirstColumn="0" w:lastRowLastColumn="0"/>
              <w:rPr>
                <w:lang w:val="en-US" w:eastAsia="zh-CN"/>
              </w:rPr>
            </w:pPr>
            <w:r w:rsidRPr="00773C5E">
              <w:rPr>
                <w:lang w:val="en-US" w:eastAsia="zh-CN"/>
              </w:rPr>
              <w:t>T</w:t>
            </w:r>
            <w:r w:rsidRPr="00773C5E">
              <w:rPr>
                <w:vertAlign w:val="subscript"/>
                <w:lang w:val="en-US" w:eastAsia="zh-CN"/>
              </w:rPr>
              <w:t xml:space="preserve">FirstMG </w:t>
            </w:r>
            <w:r w:rsidRPr="007C01D8">
              <w:rPr>
                <w:lang w:val="en-US" w:eastAsia="zh-CN"/>
              </w:rPr>
              <w:t>is</w:t>
            </w:r>
            <w:r w:rsidRPr="00773C5E">
              <w:rPr>
                <w:lang w:val="en-US" w:eastAsia="zh-CN"/>
              </w:rPr>
              <w:t xml:space="preserve"> the time to start of first MG after </w:t>
            </w:r>
            <w:r>
              <w:rPr>
                <w:lang w:val="en-US" w:eastAsia="zh-CN"/>
              </w:rPr>
              <w:t>slot n+</w:t>
            </w:r>
            <w:r w:rsidRPr="00773C5E">
              <w:rPr>
                <w:lang w:val="en-US" w:eastAsia="zh-CN"/>
              </w:rPr>
              <w:t>T</w:t>
            </w:r>
            <w:r w:rsidRPr="00773C5E">
              <w:rPr>
                <w:vertAlign w:val="subscript"/>
                <w:lang w:val="en-US" w:eastAsia="zh-CN"/>
              </w:rPr>
              <w:t>HARQ</w:t>
            </w:r>
            <w:r w:rsidRPr="00773C5E">
              <w:rPr>
                <w:lang w:val="en-US" w:eastAsia="zh-CN"/>
              </w:rPr>
              <w:t xml:space="preserve">+3ms, </w:t>
            </w:r>
          </w:p>
          <w:p w14:paraId="3DB2EA8B" w14:textId="77777777" w:rsidR="00287F39" w:rsidRDefault="00287F39">
            <w:pPr>
              <w:cnfStyle w:val="000000000000" w:firstRow="0" w:lastRow="0" w:firstColumn="0" w:lastColumn="0" w:oddVBand="0" w:evenVBand="0" w:oddHBand="0" w:evenHBand="0" w:firstRowFirstColumn="0" w:firstRowLastColumn="0" w:lastRowFirstColumn="0" w:lastRowLastColumn="0"/>
              <w:rPr>
                <w:lang w:val="en-US" w:eastAsia="zh-CN"/>
              </w:rPr>
            </w:pPr>
            <w:r w:rsidRPr="00773C5E">
              <w:rPr>
                <w:lang w:val="en-US" w:eastAsia="zh-CN"/>
              </w:rPr>
              <w:t>MGL is measurement gap length</w:t>
            </w:r>
          </w:p>
          <w:p w14:paraId="716944E6" w14:textId="77777777" w:rsidR="00821041" w:rsidRDefault="00821041" w:rsidP="00821041">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128B671B" w14:textId="6E8519FF" w:rsidR="00821041" w:rsidRDefault="00821041" w:rsidP="00821041">
            <w:pPr>
              <w:cnfStyle w:val="000000000000" w:firstRow="0" w:lastRow="0" w:firstColumn="0" w:lastColumn="0" w:oddVBand="0" w:evenVBand="0" w:oddHBand="0" w:evenHBand="0" w:firstRowFirstColumn="0" w:firstRowLastColumn="0" w:lastRowFirstColumn="0" w:lastRowLastColumn="0"/>
              <w:rPr>
                <w:bCs/>
                <w:lang w:val="en-US" w:eastAsia="ko-KR"/>
              </w:rPr>
            </w:pPr>
            <w:r>
              <w:rPr>
                <w:bCs/>
                <w:lang w:val="en-US" w:eastAsia="ko-KR"/>
              </w:rPr>
              <w:t>MGRP is the MG repetition periodicity</w:t>
            </w:r>
          </w:p>
        </w:tc>
      </w:tr>
    </w:tbl>
    <w:p w14:paraId="12954E28" w14:textId="77777777" w:rsidR="00287F39" w:rsidRPr="00AD19DE" w:rsidRDefault="00287F39" w:rsidP="002D6163">
      <w:pPr>
        <w:rPr>
          <w:bCs/>
          <w:lang w:eastAsia="ko-KR"/>
        </w:rPr>
      </w:pPr>
    </w:p>
    <w:p w14:paraId="2F6472F3" w14:textId="5744030E" w:rsidR="00C62AA7" w:rsidRDefault="00BA4260" w:rsidP="002D6163">
      <w:pPr>
        <w:rPr>
          <w:iCs/>
          <w:lang w:val="en-US" w:eastAsia="zh-CN"/>
        </w:rPr>
      </w:pPr>
      <w:r>
        <w:rPr>
          <w:iCs/>
          <w:lang w:val="en-US" w:eastAsia="zh-CN"/>
        </w:rPr>
        <w:t xml:space="preserve">Based on the above analysis </w:t>
      </w:r>
      <w:r w:rsidR="000E2AD3">
        <w:rPr>
          <w:iCs/>
          <w:lang w:val="en-US" w:eastAsia="zh-CN"/>
        </w:rPr>
        <w:t>we make following proposal.</w:t>
      </w:r>
    </w:p>
    <w:p w14:paraId="1F58B38F" w14:textId="77777777" w:rsidR="003A17F4" w:rsidRPr="0031513A" w:rsidRDefault="00F853A7" w:rsidP="00F853A7">
      <w:pPr>
        <w:pStyle w:val="ListParagraph"/>
        <w:numPr>
          <w:ilvl w:val="0"/>
          <w:numId w:val="37"/>
        </w:numPr>
        <w:rPr>
          <w:bCs/>
          <w:lang w:eastAsia="ko-KR"/>
        </w:rPr>
      </w:pPr>
      <w:r>
        <w:rPr>
          <w:bCs/>
          <w:lang w:eastAsia="ko-KR"/>
        </w:rPr>
        <w:t xml:space="preserve">When </w:t>
      </w:r>
      <w:r w:rsidRPr="00F853A7">
        <w:rPr>
          <w:bCs/>
          <w:lang w:eastAsia="ko-KR"/>
        </w:rPr>
        <w:t>one or more of TCI state activation commands are received at slot n, UE shall be able to finish the TCI state activation within slot n+</w:t>
      </w:r>
      <w:r w:rsidRPr="00F853A7">
        <w:rPr>
          <w:rFonts w:eastAsia="Malgun Gothic"/>
          <w:lang w:val="en-US" w:eastAsia="zh-CN"/>
        </w:rPr>
        <w:t xml:space="preserve"> T</w:t>
      </w:r>
      <w:r w:rsidRPr="00F853A7">
        <w:rPr>
          <w:rFonts w:eastAsia="Malgun Gothic"/>
          <w:vertAlign w:val="subscript"/>
          <w:lang w:val="en-US" w:eastAsia="zh-CN"/>
        </w:rPr>
        <w:t>HARQ</w:t>
      </w:r>
      <w:r w:rsidRPr="00F853A7">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r>
          <w:rPr>
            <w:rFonts w:ascii="Cambria Math" w:hAnsi="Cambria Math"/>
            <w:lang w:val="en-US"/>
          </w:rPr>
          <m:t>+</m:t>
        </m:r>
      </m:oMath>
      <w:r w:rsidRPr="00F853A7">
        <w:rPr>
          <w:rFonts w:eastAsia="Malgun Gothic"/>
          <w:lang w:val="en-US" w:eastAsia="zh-CN"/>
        </w:rPr>
        <w:t>T</w:t>
      </w:r>
      <w:r w:rsidRPr="00F853A7">
        <w:rPr>
          <w:rFonts w:eastAsia="Malgun Gothic"/>
          <w:vertAlign w:val="subscript"/>
          <w:lang w:val="en-US" w:eastAsia="zh-CN"/>
        </w:rPr>
        <w:t xml:space="preserve">TF </w:t>
      </w:r>
      <w:r w:rsidRPr="00F853A7">
        <w:rPr>
          <w:rFonts w:eastAsia="Malgun Gothic"/>
          <w:lang w:val="en-US" w:eastAsia="zh-CN"/>
        </w:rPr>
        <w:t>+ T</w:t>
      </w:r>
      <w:r w:rsidRPr="00F853A7">
        <w:rPr>
          <w:rFonts w:eastAsia="Malgun Gothic"/>
          <w:vertAlign w:val="subscript"/>
          <w:lang w:val="en-US" w:eastAsia="zh-CN"/>
        </w:rPr>
        <w:t xml:space="preserve">SSB-proc. </w:t>
      </w:r>
      <w:r>
        <w:rPr>
          <w:rFonts w:eastAsia="Malgun Gothic"/>
          <w:lang w:val="en-US" w:eastAsia="zh-CN"/>
        </w:rPr>
        <w:t>w</w:t>
      </w:r>
      <w:r w:rsidRPr="00F853A7">
        <w:rPr>
          <w:rFonts w:eastAsia="Malgun Gothic"/>
          <w:lang w:val="en-US" w:eastAsia="zh-CN"/>
        </w:rPr>
        <w:t xml:space="preserve">here </w:t>
      </w:r>
      <w:proofErr w:type="gramStart"/>
      <w:r w:rsidRPr="00F853A7">
        <w:rPr>
          <w:rFonts w:eastAsia="Malgun Gothic"/>
          <w:lang w:val="en-US" w:eastAsia="zh-CN"/>
        </w:rPr>
        <w:t>T</w:t>
      </w:r>
      <w:r w:rsidRPr="00F853A7">
        <w:rPr>
          <w:rFonts w:eastAsia="Malgun Gothic"/>
          <w:vertAlign w:val="subscript"/>
          <w:lang w:val="en-US" w:eastAsia="zh-CN"/>
        </w:rPr>
        <w:t xml:space="preserve">TF </w:t>
      </w:r>
      <w:r w:rsidRPr="00F853A7">
        <w:rPr>
          <w:rFonts w:eastAsia="Malgun Gothic"/>
          <w:lang w:val="en-US" w:eastAsia="zh-CN"/>
        </w:rPr>
        <w:t xml:space="preserve"> is</w:t>
      </w:r>
      <w:proofErr w:type="gramEnd"/>
      <w:r w:rsidRPr="00F853A7">
        <w:rPr>
          <w:rFonts w:eastAsia="Malgun Gothic"/>
          <w:lang w:val="en-US" w:eastAsia="zh-CN"/>
        </w:rPr>
        <w:t xml:space="preserve"> mentioned </w:t>
      </w:r>
      <w:r>
        <w:rPr>
          <w:rFonts w:eastAsia="Malgun Gothic"/>
          <w:lang w:val="en-US" w:eastAsia="zh-CN"/>
        </w:rPr>
        <w:t>in the</w:t>
      </w:r>
      <w:r w:rsidRPr="00F853A7">
        <w:rPr>
          <w:rFonts w:eastAsia="Malgun Gothic"/>
          <w:lang w:val="en-US" w:eastAsia="zh-CN"/>
        </w:rPr>
        <w:t xml:space="preserve"> below table.</w:t>
      </w:r>
    </w:p>
    <w:tbl>
      <w:tblPr>
        <w:tblStyle w:val="GridTable1Light-Accent1"/>
        <w:tblW w:w="0" w:type="auto"/>
        <w:tblLook w:val="04A0" w:firstRow="1" w:lastRow="0" w:firstColumn="1" w:lastColumn="0" w:noHBand="0" w:noVBand="1"/>
      </w:tblPr>
      <w:tblGrid>
        <w:gridCol w:w="3114"/>
        <w:gridCol w:w="3417"/>
        <w:gridCol w:w="3098"/>
      </w:tblGrid>
      <w:tr w:rsidR="003A17F4" w14:paraId="2F5785F8" w14:textId="77777777" w:rsidTr="00E806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6A602450" w14:textId="77777777" w:rsidR="003A17F4" w:rsidRDefault="003A17F4" w:rsidP="00E8063C">
            <w:pPr>
              <w:rPr>
                <w:bCs w:val="0"/>
                <w:lang w:val="en-US" w:eastAsia="ko-KR"/>
              </w:rPr>
            </w:pPr>
          </w:p>
        </w:tc>
        <w:tc>
          <w:tcPr>
            <w:tcW w:w="3417" w:type="dxa"/>
          </w:tcPr>
          <w:p w14:paraId="055E0E0C" w14:textId="77777777" w:rsidR="003A17F4" w:rsidRDefault="003A17F4" w:rsidP="00E8063C">
            <w:pPr>
              <w:cnfStyle w:val="100000000000" w:firstRow="1" w:lastRow="0" w:firstColumn="0" w:lastColumn="0" w:oddVBand="0" w:evenVBand="0" w:oddHBand="0" w:evenHBand="0" w:firstRowFirstColumn="0" w:firstRowLastColumn="0" w:lastRowFirstColumn="0" w:lastRowLastColumn="0"/>
              <w:rPr>
                <w:bCs w:val="0"/>
                <w:lang w:val="en-US" w:eastAsia="ko-KR"/>
              </w:rPr>
            </w:pPr>
            <w:r>
              <w:rPr>
                <w:bCs w:val="0"/>
                <w:lang w:val="en-US" w:eastAsia="ko-KR"/>
              </w:rPr>
              <w:t>T</w:t>
            </w:r>
            <w:r w:rsidRPr="00011C23">
              <w:rPr>
                <w:bCs w:val="0"/>
                <w:vertAlign w:val="subscript"/>
                <w:lang w:val="en-US" w:eastAsia="ko-KR"/>
              </w:rPr>
              <w:t>TF</w:t>
            </w:r>
          </w:p>
        </w:tc>
        <w:tc>
          <w:tcPr>
            <w:tcW w:w="3098" w:type="dxa"/>
          </w:tcPr>
          <w:p w14:paraId="044D94F1" w14:textId="77777777" w:rsidR="003A17F4" w:rsidRDefault="003A17F4" w:rsidP="00E8063C">
            <w:pPr>
              <w:cnfStyle w:val="100000000000" w:firstRow="1" w:lastRow="0" w:firstColumn="0" w:lastColumn="0" w:oddVBand="0" w:evenVBand="0" w:oddHBand="0" w:evenHBand="0" w:firstRowFirstColumn="0" w:firstRowLastColumn="0" w:lastRowFirstColumn="0" w:lastRowLastColumn="0"/>
              <w:rPr>
                <w:bCs w:val="0"/>
                <w:lang w:val="en-US" w:eastAsia="ko-KR"/>
              </w:rPr>
            </w:pPr>
            <w:r>
              <w:rPr>
                <w:bCs w:val="0"/>
                <w:lang w:val="en-US" w:eastAsia="ko-KR"/>
              </w:rPr>
              <w:t xml:space="preserve">Comments </w:t>
            </w:r>
          </w:p>
        </w:tc>
      </w:tr>
      <w:tr w:rsidR="003A17F4" w14:paraId="3C59884B" w14:textId="77777777" w:rsidTr="00E8063C">
        <w:tc>
          <w:tcPr>
            <w:cnfStyle w:val="001000000000" w:firstRow="0" w:lastRow="0" w:firstColumn="1" w:lastColumn="0" w:oddVBand="0" w:evenVBand="0" w:oddHBand="0" w:evenHBand="0" w:firstRowFirstColumn="0" w:firstRowLastColumn="0" w:lastRowFirstColumn="0" w:lastRowLastColumn="0"/>
            <w:tcW w:w="3114" w:type="dxa"/>
          </w:tcPr>
          <w:p w14:paraId="4BBB3935" w14:textId="77777777" w:rsidR="003A17F4" w:rsidRPr="007C01D8" w:rsidRDefault="003A17F4" w:rsidP="00E8063C">
            <w:pPr>
              <w:rPr>
                <w:b w:val="0"/>
                <w:lang w:val="en-US" w:eastAsia="ko-KR"/>
              </w:rPr>
            </w:pPr>
            <w:r w:rsidRPr="007C01D8">
              <w:rPr>
                <w:b w:val="0"/>
                <w:lang w:val="en-US" w:eastAsia="ko-KR"/>
              </w:rPr>
              <w:t>FR1 intra-frequency cell, known and unknown TCI state</w:t>
            </w:r>
          </w:p>
        </w:tc>
        <w:tc>
          <w:tcPr>
            <w:tcW w:w="3417" w:type="dxa"/>
          </w:tcPr>
          <w:p w14:paraId="688E9658" w14:textId="77777777" w:rsidR="003A17F4" w:rsidRDefault="003A17F4" w:rsidP="00E8063C">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first-SSB_TCI2</w:t>
            </w:r>
            <w:proofErr w:type="gramStart"/>
            <w:r w:rsidRPr="00B55F7F">
              <w:rPr>
                <w:vertAlign w:val="subscript"/>
                <w:lang w:val="en-US" w:eastAsia="zh-CN"/>
              </w:rPr>
              <w:t xml:space="preserve"> </w:t>
            </w:r>
            <w:r>
              <w:rPr>
                <w:vertAlign w:val="subscript"/>
                <w:lang w:val="en-US" w:eastAsia="zh-CN"/>
              </w:rPr>
              <w:t>..</w:t>
            </w:r>
            <w:proofErr w:type="gramEnd"/>
            <w:r>
              <w:rPr>
                <w:vertAlign w:val="subscript"/>
                <w:lang w:val="en-US" w:eastAsia="zh-CN"/>
              </w:rPr>
              <w:t xml:space="preserve">, </w:t>
            </w:r>
            <w:r w:rsidRPr="00B55F7F">
              <w:rPr>
                <w:lang w:val="en-US" w:eastAsia="zh-CN"/>
              </w:rPr>
              <w:t>T</w:t>
            </w:r>
            <w:r w:rsidRPr="00B55F7F">
              <w:rPr>
                <w:vertAlign w:val="subscript"/>
                <w:lang w:val="en-US" w:eastAsia="zh-CN"/>
              </w:rPr>
              <w:t>first-SSB_TCIn</w:t>
            </w:r>
            <w:r w:rsidRPr="00B55F7F">
              <w:rPr>
                <w:lang w:val="en-US" w:eastAsia="zh-CN"/>
              </w:rPr>
              <w:t>)</w:t>
            </w:r>
            <w:r>
              <w:rPr>
                <w:lang w:val="en-US" w:eastAsia="zh-CN"/>
              </w:rPr>
              <w:t xml:space="preserve"> </w:t>
            </w:r>
          </w:p>
        </w:tc>
        <w:tc>
          <w:tcPr>
            <w:tcW w:w="3098" w:type="dxa"/>
          </w:tcPr>
          <w:p w14:paraId="412AA3FB" w14:textId="77777777" w:rsidR="003A17F4" w:rsidRPr="00011C23" w:rsidRDefault="003A17F4" w:rsidP="00E8063C">
            <w:pPr>
              <w:cnfStyle w:val="000000000000" w:firstRow="0" w:lastRow="0" w:firstColumn="0" w:lastColumn="0" w:oddVBand="0" w:evenVBand="0" w:oddHBand="0" w:evenHBand="0" w:firstRowFirstColumn="0" w:firstRowLastColumn="0" w:lastRowFirstColumn="0" w:lastRowLastColumn="0"/>
              <w:rPr>
                <w:iCs/>
                <w:lang w:val="en-US" w:eastAsia="zh-CN"/>
              </w:rPr>
            </w:pPr>
            <w:r w:rsidRPr="00011C23">
              <w:rPr>
                <w:lang w:val="en-US" w:eastAsia="zh-CN"/>
              </w:rPr>
              <w:t>T</w:t>
            </w:r>
            <w:r w:rsidRPr="00011C23">
              <w:rPr>
                <w:vertAlign w:val="subscript"/>
                <w:lang w:val="en-US" w:eastAsia="zh-CN"/>
              </w:rPr>
              <w:t>first-SSB_TCIn</w:t>
            </w:r>
            <w:r w:rsidRPr="00011C23">
              <w:rPr>
                <w:lang w:val="en-US" w:eastAsia="zh-CN"/>
              </w:rPr>
              <w:t xml:space="preserve"> is the time for first SSB associated to TCI state n. </w:t>
            </w:r>
          </w:p>
          <w:p w14:paraId="1BE1B13F" w14:textId="77777777" w:rsidR="003A17F4" w:rsidRDefault="003A17F4" w:rsidP="00E8063C">
            <w:pPr>
              <w:cnfStyle w:val="000000000000" w:firstRow="0" w:lastRow="0" w:firstColumn="0" w:lastColumn="0" w:oddVBand="0" w:evenVBand="0" w:oddHBand="0" w:evenHBand="0" w:firstRowFirstColumn="0" w:firstRowLastColumn="0" w:lastRowFirstColumn="0" w:lastRowLastColumn="0"/>
              <w:rPr>
                <w:bCs/>
                <w:lang w:val="en-US" w:eastAsia="ko-KR"/>
              </w:rPr>
            </w:pPr>
          </w:p>
        </w:tc>
      </w:tr>
      <w:tr w:rsidR="003A17F4" w14:paraId="39562D60" w14:textId="77777777" w:rsidTr="00E8063C">
        <w:tc>
          <w:tcPr>
            <w:cnfStyle w:val="001000000000" w:firstRow="0" w:lastRow="0" w:firstColumn="1" w:lastColumn="0" w:oddVBand="0" w:evenVBand="0" w:oddHBand="0" w:evenHBand="0" w:firstRowFirstColumn="0" w:firstRowLastColumn="0" w:lastRowFirstColumn="0" w:lastRowLastColumn="0"/>
            <w:tcW w:w="3114" w:type="dxa"/>
          </w:tcPr>
          <w:p w14:paraId="51CE66E2" w14:textId="77777777" w:rsidR="003A17F4" w:rsidRDefault="003A17F4" w:rsidP="00E8063C">
            <w:pPr>
              <w:rPr>
                <w:bCs w:val="0"/>
                <w:lang w:val="en-US" w:eastAsia="ko-KR"/>
              </w:rPr>
            </w:pPr>
            <w:r w:rsidRPr="00E8063C">
              <w:rPr>
                <w:b w:val="0"/>
                <w:lang w:val="en-US" w:eastAsia="ko-KR"/>
              </w:rPr>
              <w:t xml:space="preserve">FR1 </w:t>
            </w:r>
            <w:r>
              <w:rPr>
                <w:b w:val="0"/>
                <w:lang w:val="en-US" w:eastAsia="ko-KR"/>
              </w:rPr>
              <w:t>inter-frequency cell without MG</w:t>
            </w:r>
            <w:r w:rsidRPr="00E8063C">
              <w:rPr>
                <w:b w:val="0"/>
                <w:lang w:val="en-US" w:eastAsia="ko-KR"/>
              </w:rPr>
              <w:t>, known and unknown TCI state</w:t>
            </w:r>
          </w:p>
        </w:tc>
        <w:tc>
          <w:tcPr>
            <w:tcW w:w="3417" w:type="dxa"/>
          </w:tcPr>
          <w:p w14:paraId="764DCA6F" w14:textId="77777777" w:rsidR="003A17F4" w:rsidRDefault="003A17F4" w:rsidP="00E8063C">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first-SSB_TCI2</w:t>
            </w:r>
            <w:proofErr w:type="gramStart"/>
            <w:r w:rsidRPr="00B55F7F">
              <w:rPr>
                <w:vertAlign w:val="subscript"/>
                <w:lang w:val="en-US" w:eastAsia="zh-CN"/>
              </w:rPr>
              <w:t xml:space="preserve"> </w:t>
            </w:r>
            <w:r>
              <w:rPr>
                <w:vertAlign w:val="subscript"/>
                <w:lang w:val="en-US" w:eastAsia="zh-CN"/>
              </w:rPr>
              <w:t>..</w:t>
            </w:r>
            <w:proofErr w:type="gramEnd"/>
            <w:r>
              <w:rPr>
                <w:vertAlign w:val="subscript"/>
                <w:lang w:val="en-US" w:eastAsia="zh-CN"/>
              </w:rPr>
              <w:t xml:space="preserve">, </w:t>
            </w:r>
            <w:r w:rsidRPr="00B55F7F">
              <w:rPr>
                <w:lang w:val="en-US" w:eastAsia="zh-CN"/>
              </w:rPr>
              <w:t>T</w:t>
            </w:r>
            <w:r w:rsidRPr="00B55F7F">
              <w:rPr>
                <w:vertAlign w:val="subscript"/>
                <w:lang w:val="en-US" w:eastAsia="zh-CN"/>
              </w:rPr>
              <w:t>first-SSB_TCIn</w:t>
            </w:r>
            <w:r w:rsidRPr="00B55F7F">
              <w:rPr>
                <w:lang w:val="en-US" w:eastAsia="zh-CN"/>
              </w:rPr>
              <w:t>)</w:t>
            </w:r>
            <w:r>
              <w:rPr>
                <w:lang w:val="en-US" w:eastAsia="zh-CN"/>
              </w:rPr>
              <w:t xml:space="preserve"> + (M-1)*T</w:t>
            </w:r>
            <w:r w:rsidRPr="002C4BCB">
              <w:rPr>
                <w:vertAlign w:val="subscript"/>
                <w:lang w:val="en-US" w:eastAsia="zh-CN"/>
              </w:rPr>
              <w:t>SSB</w:t>
            </w:r>
          </w:p>
        </w:tc>
        <w:tc>
          <w:tcPr>
            <w:tcW w:w="3098" w:type="dxa"/>
          </w:tcPr>
          <w:p w14:paraId="215BF877" w14:textId="77777777" w:rsidR="003A17F4" w:rsidRDefault="003A17F4" w:rsidP="00E8063C">
            <w:pPr>
              <w:cnfStyle w:val="000000000000" w:firstRow="0" w:lastRow="0" w:firstColumn="0" w:lastColumn="0" w:oddVBand="0" w:evenVBand="0" w:oddHBand="0" w:evenHBand="0" w:firstRowFirstColumn="0" w:firstRowLastColumn="0" w:lastRowFirstColumn="0" w:lastRowLastColumn="0"/>
              <w:rPr>
                <w:lang w:val="en-US" w:eastAsia="zh-CN"/>
              </w:rPr>
            </w:pPr>
            <w:r w:rsidRPr="00011C23">
              <w:rPr>
                <w:lang w:val="en-US" w:eastAsia="zh-CN"/>
              </w:rPr>
              <w:t>T</w:t>
            </w:r>
            <w:r w:rsidRPr="00011C23">
              <w:rPr>
                <w:vertAlign w:val="subscript"/>
                <w:lang w:val="en-US" w:eastAsia="zh-CN"/>
              </w:rPr>
              <w:t>first-SSB_TCIn</w:t>
            </w:r>
            <w:r w:rsidRPr="00011C23">
              <w:rPr>
                <w:lang w:val="en-US" w:eastAsia="zh-CN"/>
              </w:rPr>
              <w:t xml:space="preserve"> is the time for first SSB reception associated to TCI state n. </w:t>
            </w:r>
          </w:p>
          <w:p w14:paraId="6057B5AF" w14:textId="77777777" w:rsidR="003A17F4" w:rsidRDefault="003A17F4" w:rsidP="00E8063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1FE1ED37" w14:textId="77777777" w:rsidR="003A17F4" w:rsidRDefault="003A17F4" w:rsidP="00E8063C">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lastRenderedPageBreak/>
              <w:t>T</w:t>
            </w:r>
            <w:r w:rsidRPr="00820203">
              <w:rPr>
                <w:vertAlign w:val="subscript"/>
                <w:lang w:val="en-US" w:eastAsia="zh-CN"/>
              </w:rPr>
              <w:t>SSB</w:t>
            </w:r>
            <w:r>
              <w:rPr>
                <w:vertAlign w:val="subscript"/>
                <w:lang w:val="en-US" w:eastAsia="zh-CN"/>
              </w:rPr>
              <w:t xml:space="preserve"> </w:t>
            </w:r>
            <w:r>
              <w:rPr>
                <w:lang w:val="en-US" w:eastAsia="zh-CN"/>
              </w:rPr>
              <w:t>is the SSB burst periodicity.</w:t>
            </w:r>
          </w:p>
        </w:tc>
      </w:tr>
      <w:tr w:rsidR="003A17F4" w14:paraId="3541EA2C" w14:textId="77777777" w:rsidTr="00E8063C">
        <w:tc>
          <w:tcPr>
            <w:cnfStyle w:val="001000000000" w:firstRow="0" w:lastRow="0" w:firstColumn="1" w:lastColumn="0" w:oddVBand="0" w:evenVBand="0" w:oddHBand="0" w:evenHBand="0" w:firstRowFirstColumn="0" w:firstRowLastColumn="0" w:lastRowFirstColumn="0" w:lastRowLastColumn="0"/>
            <w:tcW w:w="3114" w:type="dxa"/>
          </w:tcPr>
          <w:p w14:paraId="3A177FE9" w14:textId="77777777" w:rsidR="003A17F4" w:rsidRDefault="003A17F4" w:rsidP="00E8063C">
            <w:pPr>
              <w:rPr>
                <w:bCs w:val="0"/>
                <w:lang w:val="en-US" w:eastAsia="ko-KR"/>
              </w:rPr>
            </w:pPr>
            <w:r w:rsidRPr="00E8063C">
              <w:rPr>
                <w:b w:val="0"/>
                <w:lang w:val="en-US" w:eastAsia="ko-KR"/>
              </w:rPr>
              <w:lastRenderedPageBreak/>
              <w:t xml:space="preserve">FR1 </w:t>
            </w:r>
            <w:r>
              <w:rPr>
                <w:b w:val="0"/>
                <w:lang w:val="en-US" w:eastAsia="ko-KR"/>
              </w:rPr>
              <w:t>inter-frequency cell with MG</w:t>
            </w:r>
            <w:r w:rsidRPr="00E8063C">
              <w:rPr>
                <w:b w:val="0"/>
                <w:lang w:val="en-US" w:eastAsia="ko-KR"/>
              </w:rPr>
              <w:t>, known and unknown TCI state</w:t>
            </w:r>
          </w:p>
        </w:tc>
        <w:tc>
          <w:tcPr>
            <w:tcW w:w="3417" w:type="dxa"/>
          </w:tcPr>
          <w:p w14:paraId="3292E4CA" w14:textId="77777777" w:rsidR="003A17F4" w:rsidRPr="00B856B8" w:rsidRDefault="003A17F4" w:rsidP="00E8063C">
            <w:pPr>
              <w:cnfStyle w:val="000000000000" w:firstRow="0" w:lastRow="0" w:firstColumn="0" w:lastColumn="0" w:oddVBand="0" w:evenVBand="0" w:oddHBand="0" w:evenHBand="0" w:firstRowFirstColumn="0" w:firstRowLastColumn="0" w:lastRowFirstColumn="0" w:lastRowLastColumn="0"/>
              <w:rPr>
                <w:bCs/>
                <w:lang w:eastAsia="ko-KR"/>
              </w:rPr>
            </w:pPr>
            <w:r>
              <w:rPr>
                <w:lang w:val="en-US" w:eastAsia="zh-CN"/>
              </w:rPr>
              <w:t>T</w:t>
            </w:r>
            <w:r w:rsidRPr="004657F1">
              <w:rPr>
                <w:vertAlign w:val="subscript"/>
                <w:lang w:val="en-US" w:eastAsia="zh-CN"/>
              </w:rPr>
              <w:t>FirstMG</w:t>
            </w:r>
            <w:r>
              <w:rPr>
                <w:vertAlign w:val="subscript"/>
                <w:lang w:val="en-US" w:eastAsia="zh-CN"/>
              </w:rPr>
              <w:t xml:space="preserve"> </w:t>
            </w:r>
            <w:r>
              <w:rPr>
                <w:lang w:val="en-US" w:eastAsia="zh-CN"/>
              </w:rPr>
              <w:t>+ (M-1) *MGRP+MGL</w:t>
            </w:r>
          </w:p>
        </w:tc>
        <w:tc>
          <w:tcPr>
            <w:tcW w:w="3098" w:type="dxa"/>
          </w:tcPr>
          <w:p w14:paraId="485FD660" w14:textId="77777777" w:rsidR="003A17F4" w:rsidRDefault="003A17F4" w:rsidP="00E8063C">
            <w:pPr>
              <w:cnfStyle w:val="000000000000" w:firstRow="0" w:lastRow="0" w:firstColumn="0" w:lastColumn="0" w:oddVBand="0" w:evenVBand="0" w:oddHBand="0" w:evenHBand="0" w:firstRowFirstColumn="0" w:firstRowLastColumn="0" w:lastRowFirstColumn="0" w:lastRowLastColumn="0"/>
              <w:rPr>
                <w:lang w:val="en-US" w:eastAsia="zh-CN"/>
              </w:rPr>
            </w:pPr>
            <w:r w:rsidRPr="00773C5E">
              <w:rPr>
                <w:lang w:val="en-US" w:eastAsia="zh-CN"/>
              </w:rPr>
              <w:t>T</w:t>
            </w:r>
            <w:r w:rsidRPr="00773C5E">
              <w:rPr>
                <w:vertAlign w:val="subscript"/>
                <w:lang w:val="en-US" w:eastAsia="zh-CN"/>
              </w:rPr>
              <w:t xml:space="preserve">FirstMG </w:t>
            </w:r>
            <w:r w:rsidRPr="007C01D8">
              <w:rPr>
                <w:lang w:val="en-US" w:eastAsia="zh-CN"/>
              </w:rPr>
              <w:t>is</w:t>
            </w:r>
            <w:r w:rsidRPr="00773C5E">
              <w:rPr>
                <w:lang w:val="en-US" w:eastAsia="zh-CN"/>
              </w:rPr>
              <w:t xml:space="preserve"> the time to start of first MG after </w:t>
            </w:r>
            <w:r>
              <w:rPr>
                <w:lang w:val="en-US" w:eastAsia="zh-CN"/>
              </w:rPr>
              <w:t>slot n+</w:t>
            </w:r>
            <w:r w:rsidRPr="00773C5E">
              <w:rPr>
                <w:lang w:val="en-US" w:eastAsia="zh-CN"/>
              </w:rPr>
              <w:t>T</w:t>
            </w:r>
            <w:r w:rsidRPr="00773C5E">
              <w:rPr>
                <w:vertAlign w:val="subscript"/>
                <w:lang w:val="en-US" w:eastAsia="zh-CN"/>
              </w:rPr>
              <w:t>HARQ</w:t>
            </w:r>
            <w:r w:rsidRPr="00773C5E">
              <w:rPr>
                <w:lang w:val="en-US" w:eastAsia="zh-CN"/>
              </w:rPr>
              <w:t xml:space="preserve">+3ms, </w:t>
            </w:r>
          </w:p>
          <w:p w14:paraId="1FAFF52C" w14:textId="77777777" w:rsidR="003A17F4" w:rsidRDefault="003A17F4" w:rsidP="00E8063C">
            <w:pPr>
              <w:cnfStyle w:val="000000000000" w:firstRow="0" w:lastRow="0" w:firstColumn="0" w:lastColumn="0" w:oddVBand="0" w:evenVBand="0" w:oddHBand="0" w:evenHBand="0" w:firstRowFirstColumn="0" w:firstRowLastColumn="0" w:lastRowFirstColumn="0" w:lastRowLastColumn="0"/>
              <w:rPr>
                <w:lang w:val="en-US" w:eastAsia="zh-CN"/>
              </w:rPr>
            </w:pPr>
            <w:r w:rsidRPr="00773C5E">
              <w:rPr>
                <w:lang w:val="en-US" w:eastAsia="zh-CN"/>
              </w:rPr>
              <w:t>MGL is measurement gap length</w:t>
            </w:r>
          </w:p>
          <w:p w14:paraId="3C5D59B9" w14:textId="77777777" w:rsidR="003A17F4" w:rsidRDefault="003A17F4" w:rsidP="00E8063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6447E5A5" w14:textId="77777777" w:rsidR="003A17F4" w:rsidRDefault="003A17F4" w:rsidP="00E8063C">
            <w:pPr>
              <w:cnfStyle w:val="000000000000" w:firstRow="0" w:lastRow="0" w:firstColumn="0" w:lastColumn="0" w:oddVBand="0" w:evenVBand="0" w:oddHBand="0" w:evenHBand="0" w:firstRowFirstColumn="0" w:firstRowLastColumn="0" w:lastRowFirstColumn="0" w:lastRowLastColumn="0"/>
              <w:rPr>
                <w:bCs/>
                <w:lang w:val="en-US" w:eastAsia="ko-KR"/>
              </w:rPr>
            </w:pPr>
            <w:r>
              <w:rPr>
                <w:bCs/>
                <w:lang w:val="en-US" w:eastAsia="ko-KR"/>
              </w:rPr>
              <w:t xml:space="preserve">MGRP is the MG repetition periodicity </w:t>
            </w:r>
          </w:p>
        </w:tc>
      </w:tr>
      <w:tr w:rsidR="003A17F4" w14:paraId="547C4CDA" w14:textId="77777777" w:rsidTr="00E8063C">
        <w:tc>
          <w:tcPr>
            <w:cnfStyle w:val="001000000000" w:firstRow="0" w:lastRow="0" w:firstColumn="1" w:lastColumn="0" w:oddVBand="0" w:evenVBand="0" w:oddHBand="0" w:evenHBand="0" w:firstRowFirstColumn="0" w:firstRowLastColumn="0" w:lastRowFirstColumn="0" w:lastRowLastColumn="0"/>
            <w:tcW w:w="3114" w:type="dxa"/>
          </w:tcPr>
          <w:p w14:paraId="3CC15DCC" w14:textId="77777777" w:rsidR="003A17F4" w:rsidRDefault="003A17F4" w:rsidP="00E8063C">
            <w:pPr>
              <w:rPr>
                <w:bCs w:val="0"/>
                <w:lang w:val="en-US" w:eastAsia="ko-KR"/>
              </w:rPr>
            </w:pPr>
            <w:r w:rsidRPr="007C01D8">
              <w:rPr>
                <w:b w:val="0"/>
                <w:lang w:val="en-US" w:eastAsia="ko-KR"/>
              </w:rPr>
              <w:t>FR</w:t>
            </w:r>
            <w:r>
              <w:rPr>
                <w:b w:val="0"/>
                <w:lang w:val="en-US" w:eastAsia="ko-KR"/>
              </w:rPr>
              <w:t>2</w:t>
            </w:r>
            <w:r w:rsidRPr="007C01D8">
              <w:rPr>
                <w:b w:val="0"/>
                <w:lang w:val="en-US" w:eastAsia="ko-KR"/>
              </w:rPr>
              <w:t xml:space="preserve"> intra-frequency cell, known TCI state</w:t>
            </w:r>
          </w:p>
        </w:tc>
        <w:tc>
          <w:tcPr>
            <w:tcW w:w="3417" w:type="dxa"/>
          </w:tcPr>
          <w:p w14:paraId="61381D58" w14:textId="77777777" w:rsidR="003A17F4" w:rsidRDefault="003A17F4" w:rsidP="00E8063C">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first-SSB_TCI2</w:t>
            </w:r>
            <w:proofErr w:type="gramStart"/>
            <w:r w:rsidRPr="00B55F7F">
              <w:rPr>
                <w:vertAlign w:val="subscript"/>
                <w:lang w:val="en-US" w:eastAsia="zh-CN"/>
              </w:rPr>
              <w:t xml:space="preserve"> </w:t>
            </w:r>
            <w:r>
              <w:rPr>
                <w:vertAlign w:val="subscript"/>
                <w:lang w:val="en-US" w:eastAsia="zh-CN"/>
              </w:rPr>
              <w:t>..</w:t>
            </w:r>
            <w:proofErr w:type="gramEnd"/>
            <w:r>
              <w:rPr>
                <w:vertAlign w:val="subscript"/>
                <w:lang w:val="en-US" w:eastAsia="zh-CN"/>
              </w:rPr>
              <w:t xml:space="preserve">, </w:t>
            </w:r>
            <w:r w:rsidRPr="00B55F7F">
              <w:rPr>
                <w:lang w:val="en-US" w:eastAsia="zh-CN"/>
              </w:rPr>
              <w:t>T</w:t>
            </w:r>
            <w:r w:rsidRPr="00B55F7F">
              <w:rPr>
                <w:vertAlign w:val="subscript"/>
                <w:lang w:val="en-US" w:eastAsia="zh-CN"/>
              </w:rPr>
              <w:t>first-SSB_TCIn</w:t>
            </w:r>
            <w:r w:rsidRPr="00B55F7F">
              <w:rPr>
                <w:lang w:val="en-US" w:eastAsia="zh-CN"/>
              </w:rPr>
              <w:t>)</w:t>
            </w:r>
            <w:r>
              <w:rPr>
                <w:lang w:val="en-US" w:eastAsia="zh-CN"/>
              </w:rPr>
              <w:t xml:space="preserve"> + (M-1)*T</w:t>
            </w:r>
            <w:r w:rsidRPr="002C4BCB">
              <w:rPr>
                <w:vertAlign w:val="subscript"/>
                <w:lang w:val="en-US" w:eastAsia="zh-CN"/>
              </w:rPr>
              <w:t>SSB</w:t>
            </w:r>
          </w:p>
        </w:tc>
        <w:tc>
          <w:tcPr>
            <w:tcW w:w="3098" w:type="dxa"/>
          </w:tcPr>
          <w:p w14:paraId="40CAA8B0" w14:textId="77777777" w:rsidR="003A17F4" w:rsidRDefault="003A17F4" w:rsidP="00E8063C">
            <w:pPr>
              <w:cnfStyle w:val="000000000000" w:firstRow="0" w:lastRow="0" w:firstColumn="0" w:lastColumn="0" w:oddVBand="0" w:evenVBand="0" w:oddHBand="0" w:evenHBand="0" w:firstRowFirstColumn="0" w:firstRowLastColumn="0" w:lastRowFirstColumn="0" w:lastRowLastColumn="0"/>
              <w:rPr>
                <w:lang w:val="en-US" w:eastAsia="zh-CN"/>
              </w:rPr>
            </w:pPr>
            <w:r w:rsidRPr="00011C23">
              <w:rPr>
                <w:lang w:val="en-US" w:eastAsia="zh-CN"/>
              </w:rPr>
              <w:t>T</w:t>
            </w:r>
            <w:r w:rsidRPr="00011C23">
              <w:rPr>
                <w:vertAlign w:val="subscript"/>
                <w:lang w:val="en-US" w:eastAsia="zh-CN"/>
              </w:rPr>
              <w:t>first-SSB_TCIn</w:t>
            </w:r>
            <w:r w:rsidRPr="00011C23">
              <w:rPr>
                <w:lang w:val="en-US" w:eastAsia="zh-CN"/>
              </w:rPr>
              <w:t xml:space="preserve"> is the time for first SSB reception associated to TCI state n. </w:t>
            </w:r>
          </w:p>
          <w:p w14:paraId="39B63B1C" w14:textId="77777777" w:rsidR="003A17F4" w:rsidRDefault="003A17F4" w:rsidP="00E8063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1F066C7A" w14:textId="77777777" w:rsidR="003A17F4" w:rsidRDefault="003A17F4" w:rsidP="00E8063C">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t>T</w:t>
            </w:r>
            <w:r w:rsidRPr="00820203">
              <w:rPr>
                <w:vertAlign w:val="subscript"/>
                <w:lang w:val="en-US" w:eastAsia="zh-CN"/>
              </w:rPr>
              <w:t>SSB</w:t>
            </w:r>
            <w:r>
              <w:rPr>
                <w:vertAlign w:val="subscript"/>
                <w:lang w:val="en-US" w:eastAsia="zh-CN"/>
              </w:rPr>
              <w:t xml:space="preserve"> </w:t>
            </w:r>
            <w:r>
              <w:rPr>
                <w:lang w:val="en-US" w:eastAsia="zh-CN"/>
              </w:rPr>
              <w:t>is the SSB burst periodicity</w:t>
            </w:r>
          </w:p>
        </w:tc>
      </w:tr>
      <w:tr w:rsidR="003A17F4" w14:paraId="000D2693" w14:textId="77777777" w:rsidTr="00E8063C">
        <w:tc>
          <w:tcPr>
            <w:cnfStyle w:val="001000000000" w:firstRow="0" w:lastRow="0" w:firstColumn="1" w:lastColumn="0" w:oddVBand="0" w:evenVBand="0" w:oddHBand="0" w:evenHBand="0" w:firstRowFirstColumn="0" w:firstRowLastColumn="0" w:lastRowFirstColumn="0" w:lastRowLastColumn="0"/>
            <w:tcW w:w="3114" w:type="dxa"/>
          </w:tcPr>
          <w:p w14:paraId="3F9D1A71" w14:textId="77777777" w:rsidR="003A17F4" w:rsidRDefault="003A17F4" w:rsidP="00E8063C">
            <w:pPr>
              <w:rPr>
                <w:bCs w:val="0"/>
                <w:lang w:val="en-US" w:eastAsia="ko-KR"/>
              </w:rPr>
            </w:pPr>
            <w:r w:rsidRPr="00E8063C">
              <w:rPr>
                <w:b w:val="0"/>
                <w:lang w:val="en-US" w:eastAsia="ko-KR"/>
              </w:rPr>
              <w:t>FR</w:t>
            </w:r>
            <w:r>
              <w:rPr>
                <w:b w:val="0"/>
                <w:lang w:val="en-US" w:eastAsia="ko-KR"/>
              </w:rPr>
              <w:t>2</w:t>
            </w:r>
            <w:r w:rsidRPr="00E8063C">
              <w:rPr>
                <w:b w:val="0"/>
                <w:lang w:val="en-US" w:eastAsia="ko-KR"/>
              </w:rPr>
              <w:t xml:space="preserve"> </w:t>
            </w:r>
            <w:r>
              <w:rPr>
                <w:b w:val="0"/>
                <w:lang w:val="en-US" w:eastAsia="ko-KR"/>
              </w:rPr>
              <w:t>inter-frequency cell without MG</w:t>
            </w:r>
            <w:r w:rsidRPr="00E8063C">
              <w:rPr>
                <w:b w:val="0"/>
                <w:lang w:val="en-US" w:eastAsia="ko-KR"/>
              </w:rPr>
              <w:t>, known TCI state</w:t>
            </w:r>
          </w:p>
        </w:tc>
        <w:tc>
          <w:tcPr>
            <w:tcW w:w="3417" w:type="dxa"/>
          </w:tcPr>
          <w:p w14:paraId="090C3353" w14:textId="77777777" w:rsidR="003A17F4" w:rsidRDefault="003A17F4" w:rsidP="00E8063C">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first-SSB_TCI2</w:t>
            </w:r>
            <w:proofErr w:type="gramStart"/>
            <w:r w:rsidRPr="00B55F7F">
              <w:rPr>
                <w:vertAlign w:val="subscript"/>
                <w:lang w:val="en-US" w:eastAsia="zh-CN"/>
              </w:rPr>
              <w:t xml:space="preserve"> </w:t>
            </w:r>
            <w:r>
              <w:rPr>
                <w:vertAlign w:val="subscript"/>
                <w:lang w:val="en-US" w:eastAsia="zh-CN"/>
              </w:rPr>
              <w:t>..</w:t>
            </w:r>
            <w:proofErr w:type="gramEnd"/>
            <w:r>
              <w:rPr>
                <w:vertAlign w:val="subscript"/>
                <w:lang w:val="en-US" w:eastAsia="zh-CN"/>
              </w:rPr>
              <w:t xml:space="preserve">, </w:t>
            </w:r>
            <w:r w:rsidRPr="00B55F7F">
              <w:rPr>
                <w:lang w:val="en-US" w:eastAsia="zh-CN"/>
              </w:rPr>
              <w:t>T</w:t>
            </w:r>
            <w:r w:rsidRPr="00B55F7F">
              <w:rPr>
                <w:vertAlign w:val="subscript"/>
                <w:lang w:val="en-US" w:eastAsia="zh-CN"/>
              </w:rPr>
              <w:t>first-SSB_TCIn</w:t>
            </w:r>
            <w:r w:rsidRPr="00B55F7F">
              <w:rPr>
                <w:lang w:val="en-US" w:eastAsia="zh-CN"/>
              </w:rPr>
              <w:t>)</w:t>
            </w:r>
            <w:r>
              <w:rPr>
                <w:lang w:val="en-US" w:eastAsia="zh-CN"/>
              </w:rPr>
              <w:t xml:space="preserve"> + (M-1)*T</w:t>
            </w:r>
            <w:r w:rsidRPr="002C4BCB">
              <w:rPr>
                <w:vertAlign w:val="subscript"/>
                <w:lang w:val="en-US" w:eastAsia="zh-CN"/>
              </w:rPr>
              <w:t>SSB</w:t>
            </w:r>
          </w:p>
        </w:tc>
        <w:tc>
          <w:tcPr>
            <w:tcW w:w="3098" w:type="dxa"/>
          </w:tcPr>
          <w:p w14:paraId="3419BB90" w14:textId="77777777" w:rsidR="003A17F4" w:rsidRDefault="003A17F4" w:rsidP="00E8063C">
            <w:pPr>
              <w:cnfStyle w:val="000000000000" w:firstRow="0" w:lastRow="0" w:firstColumn="0" w:lastColumn="0" w:oddVBand="0" w:evenVBand="0" w:oddHBand="0" w:evenHBand="0" w:firstRowFirstColumn="0" w:firstRowLastColumn="0" w:lastRowFirstColumn="0" w:lastRowLastColumn="0"/>
              <w:rPr>
                <w:lang w:val="en-US" w:eastAsia="zh-CN"/>
              </w:rPr>
            </w:pPr>
            <w:r w:rsidRPr="00011C23">
              <w:rPr>
                <w:lang w:val="en-US" w:eastAsia="zh-CN"/>
              </w:rPr>
              <w:t>T</w:t>
            </w:r>
            <w:r w:rsidRPr="00011C23">
              <w:rPr>
                <w:vertAlign w:val="subscript"/>
                <w:lang w:val="en-US" w:eastAsia="zh-CN"/>
              </w:rPr>
              <w:t>first-SSB_TCIn</w:t>
            </w:r>
            <w:r w:rsidRPr="00011C23">
              <w:rPr>
                <w:lang w:val="en-US" w:eastAsia="zh-CN"/>
              </w:rPr>
              <w:t xml:space="preserve"> is the time for first SSB reception associated to TCI state n. </w:t>
            </w:r>
          </w:p>
          <w:p w14:paraId="5A3D56EE" w14:textId="77777777" w:rsidR="003A17F4" w:rsidRDefault="003A17F4" w:rsidP="00E8063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7E3CDD92" w14:textId="77777777" w:rsidR="003A17F4" w:rsidRDefault="003A17F4" w:rsidP="00E8063C">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t>T</w:t>
            </w:r>
            <w:r w:rsidRPr="00820203">
              <w:rPr>
                <w:vertAlign w:val="subscript"/>
                <w:lang w:val="en-US" w:eastAsia="zh-CN"/>
              </w:rPr>
              <w:t>SSB</w:t>
            </w:r>
            <w:r>
              <w:rPr>
                <w:vertAlign w:val="subscript"/>
                <w:lang w:val="en-US" w:eastAsia="zh-CN"/>
              </w:rPr>
              <w:t xml:space="preserve"> </w:t>
            </w:r>
            <w:r>
              <w:rPr>
                <w:lang w:val="en-US" w:eastAsia="zh-CN"/>
              </w:rPr>
              <w:t>is the SSB burst periodicity</w:t>
            </w:r>
          </w:p>
        </w:tc>
      </w:tr>
      <w:tr w:rsidR="003A17F4" w14:paraId="67656C84" w14:textId="77777777" w:rsidTr="00E8063C">
        <w:tc>
          <w:tcPr>
            <w:cnfStyle w:val="001000000000" w:firstRow="0" w:lastRow="0" w:firstColumn="1" w:lastColumn="0" w:oddVBand="0" w:evenVBand="0" w:oddHBand="0" w:evenHBand="0" w:firstRowFirstColumn="0" w:firstRowLastColumn="0" w:lastRowFirstColumn="0" w:lastRowLastColumn="0"/>
            <w:tcW w:w="3114" w:type="dxa"/>
          </w:tcPr>
          <w:p w14:paraId="138D84AF" w14:textId="77777777" w:rsidR="003A17F4" w:rsidRDefault="003A17F4" w:rsidP="00E8063C">
            <w:pPr>
              <w:rPr>
                <w:bCs w:val="0"/>
                <w:lang w:val="en-US" w:eastAsia="ko-KR"/>
              </w:rPr>
            </w:pPr>
            <w:r w:rsidRPr="00E8063C">
              <w:rPr>
                <w:b w:val="0"/>
                <w:lang w:val="en-US" w:eastAsia="ko-KR"/>
              </w:rPr>
              <w:t>FR</w:t>
            </w:r>
            <w:r>
              <w:rPr>
                <w:b w:val="0"/>
                <w:lang w:val="en-US" w:eastAsia="ko-KR"/>
              </w:rPr>
              <w:t>2</w:t>
            </w:r>
            <w:r w:rsidRPr="00E8063C">
              <w:rPr>
                <w:b w:val="0"/>
                <w:lang w:val="en-US" w:eastAsia="ko-KR"/>
              </w:rPr>
              <w:t xml:space="preserve"> </w:t>
            </w:r>
            <w:r>
              <w:rPr>
                <w:b w:val="0"/>
                <w:lang w:val="en-US" w:eastAsia="ko-KR"/>
              </w:rPr>
              <w:t>inter-frequency cell with MG</w:t>
            </w:r>
            <w:r w:rsidRPr="00E8063C">
              <w:rPr>
                <w:b w:val="0"/>
                <w:lang w:val="en-US" w:eastAsia="ko-KR"/>
              </w:rPr>
              <w:t>, known TCI state</w:t>
            </w:r>
          </w:p>
        </w:tc>
        <w:tc>
          <w:tcPr>
            <w:tcW w:w="3417" w:type="dxa"/>
          </w:tcPr>
          <w:p w14:paraId="3727F8A8" w14:textId="77777777" w:rsidR="003A17F4" w:rsidRDefault="003A17F4" w:rsidP="00E8063C">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t>T</w:t>
            </w:r>
            <w:r w:rsidRPr="004657F1">
              <w:rPr>
                <w:vertAlign w:val="subscript"/>
                <w:lang w:val="en-US" w:eastAsia="zh-CN"/>
              </w:rPr>
              <w:t>FirstMG</w:t>
            </w:r>
            <w:r>
              <w:rPr>
                <w:vertAlign w:val="subscript"/>
                <w:lang w:val="en-US" w:eastAsia="zh-CN"/>
              </w:rPr>
              <w:t xml:space="preserve"> </w:t>
            </w:r>
            <w:r>
              <w:rPr>
                <w:lang w:val="en-US" w:eastAsia="zh-CN"/>
              </w:rPr>
              <w:t>+ (M-1) *MGRP+MGL</w:t>
            </w:r>
          </w:p>
        </w:tc>
        <w:tc>
          <w:tcPr>
            <w:tcW w:w="3098" w:type="dxa"/>
          </w:tcPr>
          <w:p w14:paraId="137B0651" w14:textId="77777777" w:rsidR="003A17F4" w:rsidRDefault="003A17F4" w:rsidP="00E8063C">
            <w:pPr>
              <w:cnfStyle w:val="000000000000" w:firstRow="0" w:lastRow="0" w:firstColumn="0" w:lastColumn="0" w:oddVBand="0" w:evenVBand="0" w:oddHBand="0" w:evenHBand="0" w:firstRowFirstColumn="0" w:firstRowLastColumn="0" w:lastRowFirstColumn="0" w:lastRowLastColumn="0"/>
              <w:rPr>
                <w:lang w:val="en-US" w:eastAsia="zh-CN"/>
              </w:rPr>
            </w:pPr>
            <w:r w:rsidRPr="00773C5E">
              <w:rPr>
                <w:lang w:val="en-US" w:eastAsia="zh-CN"/>
              </w:rPr>
              <w:t>T</w:t>
            </w:r>
            <w:r w:rsidRPr="00773C5E">
              <w:rPr>
                <w:vertAlign w:val="subscript"/>
                <w:lang w:val="en-US" w:eastAsia="zh-CN"/>
              </w:rPr>
              <w:t xml:space="preserve">FirstMG </w:t>
            </w:r>
            <w:r w:rsidRPr="007C01D8">
              <w:rPr>
                <w:lang w:val="en-US" w:eastAsia="zh-CN"/>
              </w:rPr>
              <w:t>is</w:t>
            </w:r>
            <w:r w:rsidRPr="00773C5E">
              <w:rPr>
                <w:lang w:val="en-US" w:eastAsia="zh-CN"/>
              </w:rPr>
              <w:t xml:space="preserve"> the time to start of first MG after </w:t>
            </w:r>
            <w:r>
              <w:rPr>
                <w:lang w:val="en-US" w:eastAsia="zh-CN"/>
              </w:rPr>
              <w:t>slot n+</w:t>
            </w:r>
            <w:r w:rsidRPr="00773C5E">
              <w:rPr>
                <w:lang w:val="en-US" w:eastAsia="zh-CN"/>
              </w:rPr>
              <w:t>T</w:t>
            </w:r>
            <w:r w:rsidRPr="00773C5E">
              <w:rPr>
                <w:vertAlign w:val="subscript"/>
                <w:lang w:val="en-US" w:eastAsia="zh-CN"/>
              </w:rPr>
              <w:t>HARQ</w:t>
            </w:r>
            <w:r w:rsidRPr="00773C5E">
              <w:rPr>
                <w:lang w:val="en-US" w:eastAsia="zh-CN"/>
              </w:rPr>
              <w:t xml:space="preserve">+3ms, </w:t>
            </w:r>
          </w:p>
          <w:p w14:paraId="71AE050C" w14:textId="77777777" w:rsidR="003A17F4" w:rsidRDefault="003A17F4" w:rsidP="00E8063C">
            <w:pPr>
              <w:cnfStyle w:val="000000000000" w:firstRow="0" w:lastRow="0" w:firstColumn="0" w:lastColumn="0" w:oddVBand="0" w:evenVBand="0" w:oddHBand="0" w:evenHBand="0" w:firstRowFirstColumn="0" w:firstRowLastColumn="0" w:lastRowFirstColumn="0" w:lastRowLastColumn="0"/>
              <w:rPr>
                <w:lang w:val="en-US" w:eastAsia="zh-CN"/>
              </w:rPr>
            </w:pPr>
            <w:r w:rsidRPr="00773C5E">
              <w:rPr>
                <w:lang w:val="en-US" w:eastAsia="zh-CN"/>
              </w:rPr>
              <w:t>MGL is measurement gap length</w:t>
            </w:r>
          </w:p>
          <w:p w14:paraId="3C04A355" w14:textId="77777777" w:rsidR="003A17F4" w:rsidRDefault="003A17F4" w:rsidP="00E8063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18FAC507" w14:textId="77777777" w:rsidR="003A17F4" w:rsidRDefault="003A17F4" w:rsidP="00E8063C">
            <w:pPr>
              <w:cnfStyle w:val="000000000000" w:firstRow="0" w:lastRow="0" w:firstColumn="0" w:lastColumn="0" w:oddVBand="0" w:evenVBand="0" w:oddHBand="0" w:evenHBand="0" w:firstRowFirstColumn="0" w:firstRowLastColumn="0" w:lastRowFirstColumn="0" w:lastRowLastColumn="0"/>
              <w:rPr>
                <w:bCs/>
                <w:lang w:val="en-US" w:eastAsia="ko-KR"/>
              </w:rPr>
            </w:pPr>
            <w:r>
              <w:rPr>
                <w:bCs/>
                <w:lang w:val="en-US" w:eastAsia="ko-KR"/>
              </w:rPr>
              <w:t>MGRP is the MG repetition periodicity</w:t>
            </w:r>
          </w:p>
        </w:tc>
      </w:tr>
    </w:tbl>
    <w:p w14:paraId="62E73CF8" w14:textId="6C29EC3C" w:rsidR="00F853A7" w:rsidRPr="00F853A7" w:rsidRDefault="00F853A7" w:rsidP="006B2A7A">
      <w:pPr>
        <w:pStyle w:val="ListParagraph"/>
        <w:ind w:left="360"/>
        <w:rPr>
          <w:bCs/>
          <w:lang w:eastAsia="ko-KR"/>
        </w:rPr>
      </w:pPr>
      <w:r w:rsidRPr="00F853A7">
        <w:rPr>
          <w:rFonts w:eastAsia="Malgun Gothic"/>
          <w:lang w:val="en-US" w:eastAsia="zh-CN"/>
        </w:rPr>
        <w:t xml:space="preserve"> </w:t>
      </w:r>
    </w:p>
    <w:p w14:paraId="3853A58F" w14:textId="03183D50" w:rsidR="00CD7BED" w:rsidRDefault="00CD7BED" w:rsidP="0027049C">
      <w:pPr>
        <w:rPr>
          <w:bCs/>
          <w:lang w:val="en-US" w:eastAsia="ko-KR"/>
        </w:rPr>
      </w:pPr>
    </w:p>
    <w:p w14:paraId="144CA746" w14:textId="2012EB60" w:rsidR="00484CDA" w:rsidRPr="00EA7B42" w:rsidRDefault="00484CDA" w:rsidP="00484CDA">
      <w:pPr>
        <w:rPr>
          <w:u w:val="single"/>
          <w:lang w:val="en-US" w:eastAsia="zh-CN"/>
        </w:rPr>
      </w:pPr>
      <w:r w:rsidRPr="00EA7B42">
        <w:rPr>
          <w:u w:val="single"/>
          <w:lang w:val="en-US" w:eastAsia="zh-CN"/>
        </w:rPr>
        <w:t xml:space="preserve">FR2 </w:t>
      </w:r>
      <w:r w:rsidR="00D16C6A" w:rsidRPr="00EA7B42">
        <w:rPr>
          <w:u w:val="single"/>
          <w:lang w:val="en-US" w:eastAsia="zh-CN"/>
        </w:rPr>
        <w:t xml:space="preserve">unknown </w:t>
      </w:r>
      <w:r w:rsidRPr="00EA7B42">
        <w:rPr>
          <w:u w:val="single"/>
          <w:lang w:val="en-US" w:eastAsia="zh-CN"/>
        </w:rPr>
        <w:t>TCI state activation:</w:t>
      </w:r>
    </w:p>
    <w:p w14:paraId="20167497" w14:textId="16FB4272" w:rsidR="00484CDA" w:rsidRDefault="00484CDA" w:rsidP="00484CDA">
      <w:pPr>
        <w:rPr>
          <w:lang w:val="en-US" w:eastAsia="zh-CN"/>
        </w:rPr>
      </w:pPr>
      <w:r>
        <w:rPr>
          <w:lang w:val="en-US" w:eastAsia="zh-CN"/>
        </w:rPr>
        <w:t>In the FR2 unknown TCI state activation, UE need to make L1-RSRP measurement to determine the best TX and RX beam</w:t>
      </w:r>
      <w:r w:rsidR="00B072CB">
        <w:rPr>
          <w:lang w:val="en-US" w:eastAsia="zh-CN"/>
        </w:rPr>
        <w:t xml:space="preserve"> combination</w:t>
      </w:r>
      <w:r w:rsidR="000C2928">
        <w:rPr>
          <w:lang w:val="en-US" w:eastAsia="zh-CN"/>
        </w:rPr>
        <w:t xml:space="preserve">. Once the best TX and RX beam is determined UE need one more sample to get fine time tracking for the selected </w:t>
      </w:r>
      <w:r w:rsidR="00F50F04">
        <w:rPr>
          <w:lang w:val="en-US" w:eastAsia="zh-CN"/>
        </w:rPr>
        <w:t xml:space="preserve">best </w:t>
      </w:r>
      <w:r w:rsidR="000C2928">
        <w:rPr>
          <w:lang w:val="en-US" w:eastAsia="zh-CN"/>
        </w:rPr>
        <w:t xml:space="preserve">TX and RX beam. This process can be quite long for even simple scenarios. When there is only one neighbour cell to measure, </w:t>
      </w:r>
      <w:r w:rsidR="00F50F04">
        <w:rPr>
          <w:lang w:val="en-US" w:eastAsia="zh-CN"/>
        </w:rPr>
        <w:t xml:space="preserve">if the serving cell is in FR2, </w:t>
      </w:r>
      <w:r w:rsidR="000C2928">
        <w:rPr>
          <w:lang w:val="en-US" w:eastAsia="zh-CN"/>
        </w:rPr>
        <w:t xml:space="preserve">neighbour cell measurement and </w:t>
      </w:r>
      <w:r w:rsidR="000354CE">
        <w:rPr>
          <w:lang w:val="en-US" w:eastAsia="zh-CN"/>
        </w:rPr>
        <w:t xml:space="preserve">additional SSB for T/F tracking can take up to 980ms. That means, NW needs to send TCI state activation </w:t>
      </w:r>
      <w:r w:rsidR="004E6EC8">
        <w:rPr>
          <w:lang w:val="en-US" w:eastAsia="zh-CN"/>
        </w:rPr>
        <w:t>980</w:t>
      </w:r>
      <w:r w:rsidR="008F5163">
        <w:rPr>
          <w:lang w:val="en-US" w:eastAsia="zh-CN"/>
        </w:rPr>
        <w:t>ms</w:t>
      </w:r>
      <w:r w:rsidR="000354CE">
        <w:rPr>
          <w:lang w:val="en-US" w:eastAsia="zh-CN"/>
        </w:rPr>
        <w:t xml:space="preserve"> before and </w:t>
      </w:r>
      <w:r w:rsidR="00412ACE">
        <w:rPr>
          <w:lang w:val="en-US" w:eastAsia="zh-CN"/>
        </w:rPr>
        <w:t>after</w:t>
      </w:r>
      <w:r w:rsidR="000354CE">
        <w:rPr>
          <w:lang w:val="en-US" w:eastAsia="zh-CN"/>
        </w:rPr>
        <w:t xml:space="preserve"> the </w:t>
      </w:r>
      <w:r w:rsidR="0058587E">
        <w:rPr>
          <w:lang w:val="en-US" w:eastAsia="zh-CN"/>
        </w:rPr>
        <w:t xml:space="preserve">980ms, </w:t>
      </w:r>
      <w:r w:rsidR="000354CE">
        <w:rPr>
          <w:lang w:val="en-US" w:eastAsia="zh-CN"/>
        </w:rPr>
        <w:t>the same neighbour cell may not be strong enough or best neighbour cell may change</w:t>
      </w:r>
      <w:r w:rsidR="001579E8">
        <w:rPr>
          <w:lang w:val="en-US" w:eastAsia="zh-CN"/>
        </w:rPr>
        <w:t xml:space="preserve"> during this time</w:t>
      </w:r>
      <w:r w:rsidR="00A95496">
        <w:rPr>
          <w:lang w:val="en-US" w:eastAsia="zh-CN"/>
        </w:rPr>
        <w:t xml:space="preserve">. </w:t>
      </w:r>
      <w:r w:rsidR="00412ACE">
        <w:rPr>
          <w:lang w:val="en-US" w:eastAsia="zh-CN"/>
        </w:rPr>
        <w:t xml:space="preserve">When a best neighbour cell, changes NW may need to perform another TCI state action. Due to the long delay </w:t>
      </w:r>
      <w:r w:rsidR="00A97B91">
        <w:rPr>
          <w:lang w:val="en-US" w:eastAsia="zh-CN"/>
        </w:rPr>
        <w:t>involved, we do not see much value in this scenario.</w:t>
      </w:r>
      <w:r w:rsidR="00A95496">
        <w:rPr>
          <w:lang w:val="en-US" w:eastAsia="zh-CN"/>
        </w:rPr>
        <w:t xml:space="preserve"> </w:t>
      </w:r>
      <w:r w:rsidR="00A97B91">
        <w:rPr>
          <w:lang w:val="en-US" w:eastAsia="zh-CN"/>
        </w:rPr>
        <w:t>Hence, for the sake of time we p</w:t>
      </w:r>
      <w:r w:rsidR="000B4E81">
        <w:rPr>
          <w:lang w:val="en-US" w:eastAsia="zh-CN"/>
        </w:rPr>
        <w:t xml:space="preserve">refer </w:t>
      </w:r>
      <w:r w:rsidR="00990172">
        <w:rPr>
          <w:lang w:val="en-US" w:eastAsia="zh-CN"/>
        </w:rPr>
        <w:t>to</w:t>
      </w:r>
      <w:r w:rsidR="00ED2E0E">
        <w:rPr>
          <w:lang w:val="en-US" w:eastAsia="zh-CN"/>
        </w:rPr>
        <w:t xml:space="preserve"> </w:t>
      </w:r>
      <w:r w:rsidR="000B4E81">
        <w:rPr>
          <w:lang w:val="en-US" w:eastAsia="zh-CN"/>
        </w:rPr>
        <w:t>de</w:t>
      </w:r>
      <w:r w:rsidR="00ED2E0E">
        <w:rPr>
          <w:lang w:val="en-US" w:eastAsia="zh-CN"/>
        </w:rPr>
        <w:t xml:space="preserve">prioritize the defintion of FR2 </w:t>
      </w:r>
      <w:r w:rsidR="000B4E81">
        <w:rPr>
          <w:lang w:val="en-US" w:eastAsia="zh-CN"/>
        </w:rPr>
        <w:t>un</w:t>
      </w:r>
      <w:r w:rsidR="00ED2E0E">
        <w:rPr>
          <w:lang w:val="en-US" w:eastAsia="zh-CN"/>
        </w:rPr>
        <w:t>known TCI state activation</w:t>
      </w:r>
      <w:r w:rsidR="000B4E81">
        <w:rPr>
          <w:lang w:val="en-US" w:eastAsia="zh-CN"/>
        </w:rPr>
        <w:t xml:space="preserve"> requirements in Rel-18</w:t>
      </w:r>
      <w:r w:rsidR="00ED2E0E">
        <w:rPr>
          <w:lang w:val="en-US" w:eastAsia="zh-CN"/>
        </w:rPr>
        <w:t xml:space="preserve">. </w:t>
      </w:r>
    </w:p>
    <w:p w14:paraId="53190641" w14:textId="2858F940" w:rsidR="00D16C6A" w:rsidRDefault="00102141" w:rsidP="00023EE5">
      <w:pPr>
        <w:pStyle w:val="ListParagraph"/>
        <w:numPr>
          <w:ilvl w:val="0"/>
          <w:numId w:val="37"/>
        </w:numPr>
        <w:rPr>
          <w:lang w:val="en-US" w:eastAsia="zh-CN"/>
        </w:rPr>
      </w:pPr>
      <w:r>
        <w:rPr>
          <w:lang w:val="en-US" w:eastAsia="zh-CN"/>
        </w:rPr>
        <w:t>FR2 u</w:t>
      </w:r>
      <w:r w:rsidR="00D16C6A" w:rsidRPr="00C63611">
        <w:rPr>
          <w:lang w:val="en-US" w:eastAsia="zh-CN"/>
        </w:rPr>
        <w:t xml:space="preserve">nknown TCI state activation requirements are </w:t>
      </w:r>
      <w:r w:rsidR="00D16C6A">
        <w:rPr>
          <w:lang w:val="en-US" w:eastAsia="zh-CN"/>
        </w:rPr>
        <w:t xml:space="preserve">not </w:t>
      </w:r>
      <w:r w:rsidR="000B4E81">
        <w:rPr>
          <w:lang w:val="en-US" w:eastAsia="zh-CN"/>
        </w:rPr>
        <w:t xml:space="preserve">specified in Rel-18. </w:t>
      </w:r>
    </w:p>
    <w:p w14:paraId="4EF78DEA" w14:textId="66B3101B" w:rsidR="008326BC" w:rsidRDefault="0064501D" w:rsidP="0064501D">
      <w:pPr>
        <w:rPr>
          <w:lang w:val="en-US" w:eastAsia="zh-CN"/>
        </w:rPr>
      </w:pPr>
      <w:r>
        <w:rPr>
          <w:lang w:val="en-US" w:eastAsia="zh-CN"/>
        </w:rPr>
        <w:t xml:space="preserve">Other open issue in last meeting was the applicability of the unknown TCI state requirements </w:t>
      </w:r>
      <w:r w:rsidR="00F91E91">
        <w:rPr>
          <w:lang w:val="en-US" w:eastAsia="zh-CN"/>
        </w:rPr>
        <w:t xml:space="preserve">for </w:t>
      </w:r>
      <w:r w:rsidR="007A165D">
        <w:rPr>
          <w:lang w:val="en-US" w:eastAsia="zh-CN"/>
        </w:rPr>
        <w:t xml:space="preserve">FR1 and </w:t>
      </w:r>
      <w:r w:rsidR="00F91E91">
        <w:rPr>
          <w:lang w:val="en-US" w:eastAsia="zh-CN"/>
        </w:rPr>
        <w:t>FR2.</w:t>
      </w:r>
      <w:r w:rsidR="00CF0224">
        <w:rPr>
          <w:lang w:val="en-US" w:eastAsia="zh-CN"/>
        </w:rPr>
        <w:t xml:space="preserve"> </w:t>
      </w:r>
      <w:r w:rsidR="00896CBB">
        <w:rPr>
          <w:lang w:val="en-US" w:eastAsia="zh-CN"/>
        </w:rPr>
        <w:t xml:space="preserve">One of the </w:t>
      </w:r>
      <w:r w:rsidR="00D50912">
        <w:rPr>
          <w:lang w:val="en-US" w:eastAsia="zh-CN"/>
        </w:rPr>
        <w:t>concerns</w:t>
      </w:r>
      <w:r w:rsidR="00896CBB">
        <w:rPr>
          <w:lang w:val="en-US" w:eastAsia="zh-CN"/>
        </w:rPr>
        <w:t xml:space="preserve"> </w:t>
      </w:r>
      <w:r w:rsidR="00F730C1">
        <w:rPr>
          <w:lang w:val="en-US" w:eastAsia="zh-CN"/>
        </w:rPr>
        <w:t xml:space="preserve">raised in last meeting </w:t>
      </w:r>
      <w:r w:rsidR="00896CBB">
        <w:rPr>
          <w:lang w:val="en-US" w:eastAsia="zh-CN"/>
        </w:rPr>
        <w:t xml:space="preserve">was about the </w:t>
      </w:r>
      <w:r w:rsidR="00154ACA">
        <w:rPr>
          <w:lang w:val="en-US" w:eastAsia="zh-CN"/>
        </w:rPr>
        <w:t xml:space="preserve">TCI state being completely unknown (i.e., blind TCI state activation) without any measurement report. We think the TCI state can be unknown if the measurement report </w:t>
      </w:r>
      <w:r w:rsidR="00D50912">
        <w:rPr>
          <w:lang w:val="en-US" w:eastAsia="zh-CN"/>
        </w:rPr>
        <w:t xml:space="preserve">(e.g., L3-RSRP or L1-RSRP) </w:t>
      </w:r>
      <w:r w:rsidR="00154ACA">
        <w:rPr>
          <w:lang w:val="en-US" w:eastAsia="zh-CN"/>
        </w:rPr>
        <w:t xml:space="preserve">was sent </w:t>
      </w:r>
      <w:r w:rsidR="00D50912">
        <w:rPr>
          <w:lang w:val="en-US" w:eastAsia="zh-CN"/>
        </w:rPr>
        <w:t xml:space="preserve">more than certain time ago. </w:t>
      </w:r>
      <w:r w:rsidR="00E95C8F">
        <w:rPr>
          <w:lang w:val="en-US" w:eastAsia="zh-CN"/>
        </w:rPr>
        <w:t xml:space="preserve">We can understand the concern from companies about the blind TCI state activation and we are fine to restrict the </w:t>
      </w:r>
      <w:r w:rsidR="008326BC">
        <w:rPr>
          <w:lang w:val="en-US" w:eastAsia="zh-CN"/>
        </w:rPr>
        <w:t>unknown TCI state activation only when there was a measurement report within certain time.</w:t>
      </w:r>
    </w:p>
    <w:p w14:paraId="213423DA" w14:textId="5059325C" w:rsidR="0064501D" w:rsidRDefault="00A405D3" w:rsidP="00023EE5">
      <w:pPr>
        <w:pStyle w:val="ListParagraph"/>
        <w:numPr>
          <w:ilvl w:val="0"/>
          <w:numId w:val="37"/>
        </w:numPr>
        <w:rPr>
          <w:lang w:eastAsia="zh-CN"/>
        </w:rPr>
      </w:pPr>
      <w:r w:rsidRPr="22FC231B">
        <w:rPr>
          <w:lang w:eastAsia="zh-CN"/>
        </w:rPr>
        <w:lastRenderedPageBreak/>
        <w:t xml:space="preserve"> </w:t>
      </w:r>
      <w:r w:rsidR="008E3FD2" w:rsidRPr="22FC231B">
        <w:rPr>
          <w:lang w:eastAsia="zh-CN"/>
        </w:rPr>
        <w:t xml:space="preserve">Unknown TCI state activation requirements </w:t>
      </w:r>
      <w:r w:rsidR="00600595" w:rsidRPr="22FC231B">
        <w:rPr>
          <w:lang w:eastAsia="zh-CN"/>
        </w:rPr>
        <w:t xml:space="preserve">are applicable if the </w:t>
      </w:r>
      <w:r w:rsidR="00F21862" w:rsidRPr="22FC231B">
        <w:rPr>
          <w:lang w:eastAsia="zh-CN"/>
        </w:rPr>
        <w:t>TCI state activated is based on the</w:t>
      </w:r>
      <w:r w:rsidR="00600595" w:rsidRPr="22FC231B">
        <w:rPr>
          <w:lang w:eastAsia="zh-CN"/>
        </w:rPr>
        <w:t xml:space="preserve"> measurement report </w:t>
      </w:r>
      <w:r w:rsidR="004727AE" w:rsidRPr="22FC231B">
        <w:rPr>
          <w:lang w:eastAsia="zh-CN"/>
        </w:rPr>
        <w:t xml:space="preserve">(e.g., L3-RSRP or L1-RSRP) </w:t>
      </w:r>
      <w:r w:rsidR="00600595" w:rsidRPr="22FC231B">
        <w:rPr>
          <w:lang w:eastAsia="zh-CN"/>
        </w:rPr>
        <w:t xml:space="preserve">within last </w:t>
      </w:r>
      <w:r w:rsidR="00DD3A4E" w:rsidRPr="22FC231B">
        <w:rPr>
          <w:lang w:eastAsia="zh-CN"/>
        </w:rPr>
        <w:t>5</w:t>
      </w:r>
      <w:r w:rsidR="004727AE" w:rsidRPr="22FC231B">
        <w:rPr>
          <w:lang w:eastAsia="zh-CN"/>
        </w:rPr>
        <w:t xml:space="preserve"> </w:t>
      </w:r>
      <w:r w:rsidR="00600595" w:rsidRPr="22FC231B">
        <w:rPr>
          <w:lang w:eastAsia="zh-CN"/>
        </w:rPr>
        <w:t>sec</w:t>
      </w:r>
      <w:r w:rsidR="00DD3A4E" w:rsidRPr="22FC231B">
        <w:rPr>
          <w:lang w:eastAsia="zh-CN"/>
        </w:rPr>
        <w:t>onds</w:t>
      </w:r>
      <w:r w:rsidR="004D5866">
        <w:rPr>
          <w:lang w:eastAsia="zh-CN"/>
        </w:rPr>
        <w:t xml:space="preserve"> and the </w:t>
      </w:r>
      <w:r w:rsidR="004D5866">
        <w:rPr>
          <w:szCs w:val="24"/>
          <w:lang w:eastAsia="zh-CN"/>
        </w:rPr>
        <w:t>SNR of the associated SSB is above -3dB</w:t>
      </w:r>
      <w:r w:rsidR="004727AE" w:rsidRPr="22FC231B">
        <w:rPr>
          <w:lang w:eastAsia="zh-CN"/>
        </w:rPr>
        <w:t xml:space="preserve">. </w:t>
      </w:r>
      <w:r w:rsidR="00600595" w:rsidRPr="22FC231B">
        <w:rPr>
          <w:lang w:eastAsia="zh-CN"/>
        </w:rPr>
        <w:t xml:space="preserve"> </w:t>
      </w:r>
    </w:p>
    <w:p w14:paraId="7E9C8AD0" w14:textId="77777777" w:rsidR="0021351A" w:rsidRDefault="0021351A" w:rsidP="0021351A">
      <w:pPr>
        <w:autoSpaceDN w:val="0"/>
        <w:spacing w:after="0"/>
      </w:pPr>
    </w:p>
    <w:p w14:paraId="00C2FEF0" w14:textId="7114A0AA" w:rsidR="00393EC1" w:rsidRPr="00914B75" w:rsidRDefault="00393EC1" w:rsidP="0021351A">
      <w:pPr>
        <w:autoSpaceDN w:val="0"/>
        <w:spacing w:after="0"/>
        <w:rPr>
          <w:u w:val="single"/>
        </w:rPr>
      </w:pPr>
      <w:r w:rsidRPr="00914B75">
        <w:rPr>
          <w:u w:val="single"/>
        </w:rPr>
        <w:t xml:space="preserve">Maximum time gap between </w:t>
      </w:r>
      <w:r w:rsidR="00914B75" w:rsidRPr="00914B75">
        <w:rPr>
          <w:u w:val="single"/>
        </w:rPr>
        <w:t>TCI state activation and cell switch command:</w:t>
      </w:r>
    </w:p>
    <w:p w14:paraId="33733BF6" w14:textId="299DB71C" w:rsidR="002106EB" w:rsidRDefault="00E923B8" w:rsidP="002106EB">
      <w:pPr>
        <w:spacing w:after="120"/>
        <w:rPr>
          <w:szCs w:val="24"/>
          <w:lang w:eastAsia="zh-CN"/>
        </w:rPr>
      </w:pPr>
      <w:r>
        <w:rPr>
          <w:szCs w:val="24"/>
          <w:lang w:eastAsia="zh-CN"/>
        </w:rPr>
        <w:t xml:space="preserve">Other open issue is what </w:t>
      </w:r>
      <w:r w:rsidR="001B3F1A">
        <w:rPr>
          <w:szCs w:val="24"/>
          <w:lang w:eastAsia="zh-CN"/>
        </w:rPr>
        <w:t xml:space="preserve">is the maximum </w:t>
      </w:r>
      <w:r w:rsidR="001B3F1A" w:rsidRPr="0078132F">
        <w:rPr>
          <w:lang w:val="en-US"/>
        </w:rPr>
        <w:t>time gap between completion of TCI activation and cell switch command</w:t>
      </w:r>
      <w:r w:rsidR="00CF2964">
        <w:rPr>
          <w:lang w:val="en-US"/>
        </w:rPr>
        <w:t xml:space="preserve"> to skip the T/F tracking. In last meeting following WF is agreed. </w:t>
      </w:r>
    </w:p>
    <w:p w14:paraId="66D02036" w14:textId="77777777" w:rsidR="002106EB" w:rsidRPr="00CF2964" w:rsidRDefault="002106EB" w:rsidP="002106EB">
      <w:pPr>
        <w:rPr>
          <w:b/>
          <w:i/>
          <w:iCs/>
          <w:u w:val="single"/>
          <w:lang w:eastAsia="ko-KR"/>
        </w:rPr>
      </w:pPr>
      <w:bookmarkStart w:id="5" w:name="_Hlk166670434"/>
      <w:r w:rsidRPr="00CF2964">
        <w:rPr>
          <w:b/>
          <w:i/>
          <w:iCs/>
          <w:u w:val="single"/>
          <w:lang w:eastAsia="ko-KR"/>
        </w:rPr>
        <w:t xml:space="preserve">Issue 1-3-6: </w:t>
      </w:r>
      <w:r w:rsidRPr="00CF2964">
        <w:rPr>
          <w:b/>
          <w:bCs/>
          <w:i/>
          <w:iCs/>
          <w:color w:val="000000"/>
          <w:szCs w:val="24"/>
          <w:u w:val="single"/>
        </w:rPr>
        <w:t>cell switch delay and PDCCH order RACH delay requirements without L1 measurement</w:t>
      </w:r>
    </w:p>
    <w:bookmarkEnd w:id="5"/>
    <w:p w14:paraId="5970B246" w14:textId="77777777" w:rsidR="002106EB" w:rsidRPr="00CF2964" w:rsidRDefault="002106EB" w:rsidP="002106EB">
      <w:pPr>
        <w:spacing w:afterLines="50" w:after="120"/>
        <w:rPr>
          <w:rFonts w:eastAsiaTheme="minorEastAsia"/>
          <w:bCs/>
          <w:i/>
          <w:iCs/>
          <w:color w:val="0070C0"/>
          <w:sz w:val="21"/>
          <w:szCs w:val="21"/>
          <w:lang w:eastAsia="zh-CN"/>
        </w:rPr>
      </w:pPr>
      <w:r w:rsidRPr="00CF2964">
        <w:rPr>
          <w:rFonts w:eastAsiaTheme="minorEastAsia"/>
          <w:bCs/>
          <w:i/>
          <w:iCs/>
          <w:color w:val="0070C0"/>
          <w:sz w:val="21"/>
          <w:szCs w:val="21"/>
          <w:lang w:eastAsia="zh-CN"/>
        </w:rPr>
        <w:t>Ad hoc agreement</w:t>
      </w:r>
    </w:p>
    <w:p w14:paraId="53740E88" w14:textId="77777777" w:rsidR="002106EB" w:rsidRPr="00CF2964" w:rsidRDefault="002106EB" w:rsidP="002106EB">
      <w:pPr>
        <w:spacing w:afterLines="50" w:after="120"/>
        <w:rPr>
          <w:rFonts w:eastAsiaTheme="minorEastAsia"/>
          <w:bCs/>
          <w:i/>
          <w:iCs/>
          <w:sz w:val="21"/>
          <w:szCs w:val="21"/>
          <w:lang w:eastAsia="zh-CN"/>
        </w:rPr>
      </w:pPr>
      <w:r w:rsidRPr="00CF2964">
        <w:rPr>
          <w:bCs/>
          <w:i/>
          <w:iCs/>
          <w:sz w:val="21"/>
          <w:szCs w:val="21"/>
          <w:lang w:eastAsia="zh-CN"/>
        </w:rPr>
        <w:t xml:space="preserve">&lt; </w:t>
      </w:r>
      <w:r w:rsidRPr="00CF2964">
        <w:rPr>
          <w:b/>
          <w:i/>
          <w:iCs/>
        </w:rPr>
        <w:t>Agreement</w:t>
      </w:r>
      <w:r w:rsidRPr="00CF2964">
        <w:rPr>
          <w:bCs/>
          <w:i/>
          <w:iCs/>
          <w:sz w:val="21"/>
          <w:szCs w:val="21"/>
          <w:lang w:eastAsia="zh-CN"/>
        </w:rPr>
        <w:t xml:space="preserve">&gt;: </w:t>
      </w:r>
    </w:p>
    <w:p w14:paraId="265E4ED9" w14:textId="77777777" w:rsidR="002106EB" w:rsidRPr="00CF2964" w:rsidRDefault="002106EB" w:rsidP="002106EB">
      <w:pPr>
        <w:pStyle w:val="ListParagraph"/>
        <w:numPr>
          <w:ilvl w:val="0"/>
          <w:numId w:val="33"/>
        </w:numPr>
        <w:overflowPunct w:val="0"/>
        <w:autoSpaceDE w:val="0"/>
        <w:autoSpaceDN w:val="0"/>
        <w:adjustRightInd w:val="0"/>
        <w:spacing w:after="0"/>
        <w:contextualSpacing w:val="0"/>
        <w:rPr>
          <w:i/>
          <w:iCs/>
          <w:lang w:val="en-US"/>
        </w:rPr>
      </w:pPr>
      <w:r w:rsidRPr="00CF2964">
        <w:rPr>
          <w:i/>
          <w:iCs/>
          <w:lang w:val="en-US"/>
        </w:rPr>
        <w:t>In cell switch delay requirement:</w:t>
      </w:r>
    </w:p>
    <w:p w14:paraId="0B03B3B3" w14:textId="77777777" w:rsidR="002106EB" w:rsidRPr="00CF2964" w:rsidRDefault="002106EB" w:rsidP="002106EB">
      <w:pPr>
        <w:pStyle w:val="ListParagraph"/>
        <w:numPr>
          <w:ilvl w:val="1"/>
          <w:numId w:val="33"/>
        </w:numPr>
        <w:overflowPunct w:val="0"/>
        <w:autoSpaceDE w:val="0"/>
        <w:autoSpaceDN w:val="0"/>
        <w:adjustRightInd w:val="0"/>
        <w:spacing w:after="0"/>
        <w:contextualSpacing w:val="0"/>
        <w:rPr>
          <w:i/>
          <w:iCs/>
          <w:lang w:val="en-US"/>
        </w:rPr>
      </w:pPr>
      <w:r w:rsidRPr="00CF2964">
        <w:rPr>
          <w:i/>
          <w:iCs/>
          <w:lang w:val="en-US"/>
        </w:rPr>
        <w:t xml:space="preserve">In FR1, for UE not supporting/configured with L1 measurement, one SSB occasion is needed from RAN4 requirement point of view for T/F fine tracking, if </w:t>
      </w:r>
    </w:p>
    <w:p w14:paraId="28119DD7" w14:textId="77777777" w:rsidR="002106EB" w:rsidRPr="00CF2964" w:rsidRDefault="002106EB" w:rsidP="002106EB">
      <w:pPr>
        <w:pStyle w:val="ListParagraph"/>
        <w:numPr>
          <w:ilvl w:val="2"/>
          <w:numId w:val="33"/>
        </w:numPr>
        <w:overflowPunct w:val="0"/>
        <w:autoSpaceDE w:val="0"/>
        <w:autoSpaceDN w:val="0"/>
        <w:adjustRightInd w:val="0"/>
        <w:spacing w:after="0"/>
        <w:contextualSpacing w:val="0"/>
        <w:rPr>
          <w:i/>
          <w:iCs/>
          <w:lang w:val="en-US"/>
        </w:rPr>
      </w:pPr>
      <w:r w:rsidRPr="00CF2964">
        <w:rPr>
          <w:i/>
          <w:iCs/>
          <w:lang w:val="en-US"/>
        </w:rPr>
        <w:t>the time gap between completion of TCI activation and cell switch command is larger than [160ms], or</w:t>
      </w:r>
    </w:p>
    <w:p w14:paraId="46E10358" w14:textId="376073AF" w:rsidR="002106EB" w:rsidRPr="00CF2964" w:rsidRDefault="002106EB" w:rsidP="002106EB">
      <w:pPr>
        <w:pStyle w:val="ListParagraph"/>
        <w:numPr>
          <w:ilvl w:val="2"/>
          <w:numId w:val="33"/>
        </w:numPr>
        <w:overflowPunct w:val="0"/>
        <w:autoSpaceDE w:val="0"/>
        <w:autoSpaceDN w:val="0"/>
        <w:adjustRightInd w:val="0"/>
        <w:spacing w:after="0"/>
        <w:contextualSpacing w:val="0"/>
        <w:rPr>
          <w:i/>
          <w:iCs/>
          <w:lang w:val="en-US"/>
        </w:rPr>
      </w:pPr>
      <w:r w:rsidRPr="00CF2964">
        <w:rPr>
          <w:i/>
          <w:iCs/>
          <w:lang w:val="en-US"/>
        </w:rPr>
        <w:t>the time gap between early RACH transmission and cell switch command is larger than [160ms].</w:t>
      </w:r>
    </w:p>
    <w:p w14:paraId="414A1053" w14:textId="77777777" w:rsidR="002106EB" w:rsidRPr="00CF2964" w:rsidRDefault="002106EB" w:rsidP="002106EB">
      <w:pPr>
        <w:pStyle w:val="ListParagraph"/>
        <w:numPr>
          <w:ilvl w:val="0"/>
          <w:numId w:val="33"/>
        </w:numPr>
        <w:overflowPunct w:val="0"/>
        <w:autoSpaceDE w:val="0"/>
        <w:autoSpaceDN w:val="0"/>
        <w:adjustRightInd w:val="0"/>
        <w:spacing w:after="0"/>
        <w:contextualSpacing w:val="0"/>
        <w:rPr>
          <w:i/>
          <w:iCs/>
          <w:lang w:val="en-US"/>
        </w:rPr>
      </w:pPr>
      <w:r w:rsidRPr="00CF2964">
        <w:rPr>
          <w:i/>
          <w:iCs/>
          <w:lang w:val="en-US"/>
        </w:rPr>
        <w:t>In PDCCH order RACH delay requirement:</w:t>
      </w:r>
    </w:p>
    <w:p w14:paraId="51611352" w14:textId="77777777" w:rsidR="002106EB" w:rsidRPr="00CF2964" w:rsidRDefault="002106EB" w:rsidP="002106EB">
      <w:pPr>
        <w:pStyle w:val="ListParagraph"/>
        <w:numPr>
          <w:ilvl w:val="1"/>
          <w:numId w:val="33"/>
        </w:numPr>
        <w:overflowPunct w:val="0"/>
        <w:autoSpaceDE w:val="0"/>
        <w:autoSpaceDN w:val="0"/>
        <w:adjustRightInd w:val="0"/>
        <w:spacing w:after="0"/>
        <w:contextualSpacing w:val="0"/>
        <w:rPr>
          <w:i/>
          <w:iCs/>
          <w:lang w:val="en-US"/>
        </w:rPr>
      </w:pPr>
      <w:r w:rsidRPr="00CF2964">
        <w:rPr>
          <w:i/>
          <w:iCs/>
          <w:lang w:val="en-US"/>
        </w:rPr>
        <w:t>In FR1, for UE not supporting/configured with L1 measurement, one SSB occasion is needed from RAN4 requirement point of view.</w:t>
      </w:r>
    </w:p>
    <w:p w14:paraId="0813C8B8" w14:textId="77777777" w:rsidR="00F70C66" w:rsidRDefault="00F70C66" w:rsidP="002106EB">
      <w:pPr>
        <w:rPr>
          <w:lang w:val="en-US" w:eastAsia="zh-CN"/>
        </w:rPr>
      </w:pPr>
    </w:p>
    <w:p w14:paraId="31CB6C8F" w14:textId="0A2EAB3E" w:rsidR="00974428" w:rsidRDefault="00CF2964" w:rsidP="002106EB">
      <w:pPr>
        <w:rPr>
          <w:lang w:val="en-US" w:eastAsia="zh-CN"/>
        </w:rPr>
      </w:pPr>
      <w:r>
        <w:rPr>
          <w:lang w:val="en-US" w:eastAsia="zh-CN"/>
        </w:rPr>
        <w:t xml:space="preserve">We </w:t>
      </w:r>
      <w:r w:rsidR="003C3A5E">
        <w:rPr>
          <w:lang w:val="en-US" w:eastAsia="zh-CN"/>
        </w:rPr>
        <w:t>think</w:t>
      </w:r>
      <w:r>
        <w:rPr>
          <w:lang w:val="en-US" w:eastAsia="zh-CN"/>
        </w:rPr>
        <w:t xml:space="preserve"> the </w:t>
      </w:r>
      <w:r w:rsidR="00F70C66">
        <w:rPr>
          <w:lang w:val="en-US" w:eastAsia="zh-CN"/>
        </w:rPr>
        <w:t xml:space="preserve">tentative time gap of 160ms agreed in last meeting can put </w:t>
      </w:r>
      <w:r w:rsidR="00914B75">
        <w:rPr>
          <w:lang w:val="en-US" w:eastAsia="zh-CN"/>
        </w:rPr>
        <w:t xml:space="preserve">quite a bit </w:t>
      </w:r>
      <w:r w:rsidR="00F70C66">
        <w:rPr>
          <w:lang w:val="en-US" w:eastAsia="zh-CN"/>
        </w:rPr>
        <w:t xml:space="preserve">of restriction on the NW implementation. </w:t>
      </w:r>
      <w:r w:rsidR="00F670B8">
        <w:rPr>
          <w:lang w:val="en-US" w:eastAsia="zh-CN"/>
        </w:rPr>
        <w:t xml:space="preserve">For the case of inter-CU LTM, when UE sends PRACH to target cell, </w:t>
      </w:r>
      <w:r w:rsidR="00974428">
        <w:rPr>
          <w:lang w:val="en-US" w:eastAsia="zh-CN"/>
        </w:rPr>
        <w:t xml:space="preserve">we expect the following sequence of operations </w:t>
      </w:r>
      <w:r w:rsidR="00F54393">
        <w:rPr>
          <w:lang w:val="en-US" w:eastAsia="zh-CN"/>
        </w:rPr>
        <w:t xml:space="preserve">before the cell switch command is </w:t>
      </w:r>
      <w:r w:rsidR="00477FBC">
        <w:rPr>
          <w:lang w:val="en-US" w:eastAsia="zh-CN"/>
        </w:rPr>
        <w:t>received at the UE</w:t>
      </w:r>
      <w:r w:rsidR="00F54393">
        <w:rPr>
          <w:lang w:val="en-US" w:eastAsia="zh-CN"/>
        </w:rPr>
        <w:t>.</w:t>
      </w:r>
    </w:p>
    <w:p w14:paraId="352FB977" w14:textId="3B6C2158" w:rsidR="00974428" w:rsidRPr="00D539D6" w:rsidRDefault="00D539D6" w:rsidP="00D539D6">
      <w:pPr>
        <w:pStyle w:val="ListParagraph"/>
        <w:numPr>
          <w:ilvl w:val="0"/>
          <w:numId w:val="34"/>
        </w:numPr>
        <w:rPr>
          <w:lang w:val="en-US" w:eastAsia="zh-CN"/>
        </w:rPr>
      </w:pPr>
      <w:r w:rsidRPr="00D539D6">
        <w:rPr>
          <w:lang w:val="en-US" w:eastAsia="zh-CN"/>
        </w:rPr>
        <w:t>T</w:t>
      </w:r>
      <w:r w:rsidR="00F670B8" w:rsidRPr="00D539D6">
        <w:rPr>
          <w:lang w:val="en-US" w:eastAsia="zh-CN"/>
        </w:rPr>
        <w:t xml:space="preserve">arget DU estimate </w:t>
      </w:r>
      <w:r w:rsidR="00477FBC">
        <w:rPr>
          <w:lang w:val="en-US" w:eastAsia="zh-CN"/>
        </w:rPr>
        <w:t xml:space="preserve">the </w:t>
      </w:r>
      <w:r w:rsidR="00F670B8" w:rsidRPr="00D539D6">
        <w:rPr>
          <w:lang w:val="en-US" w:eastAsia="zh-CN"/>
        </w:rPr>
        <w:t xml:space="preserve">TA </w:t>
      </w:r>
    </w:p>
    <w:p w14:paraId="045644E8" w14:textId="3E575AD8" w:rsidR="00070CBD" w:rsidRPr="00D539D6" w:rsidRDefault="00974428" w:rsidP="00D539D6">
      <w:pPr>
        <w:pStyle w:val="ListParagraph"/>
        <w:numPr>
          <w:ilvl w:val="0"/>
          <w:numId w:val="34"/>
        </w:numPr>
        <w:rPr>
          <w:lang w:val="en-US" w:eastAsia="zh-CN"/>
        </w:rPr>
      </w:pPr>
      <w:r w:rsidRPr="00D539D6">
        <w:rPr>
          <w:lang w:val="en-US" w:eastAsia="zh-CN"/>
        </w:rPr>
        <w:t xml:space="preserve">Target DU </w:t>
      </w:r>
      <w:r w:rsidR="00070CBD" w:rsidRPr="00D539D6">
        <w:rPr>
          <w:lang w:val="en-US" w:eastAsia="zh-CN"/>
        </w:rPr>
        <w:t xml:space="preserve">sends TA command to </w:t>
      </w:r>
      <w:r w:rsidR="00F670B8" w:rsidRPr="00D539D6">
        <w:rPr>
          <w:lang w:val="en-US" w:eastAsia="zh-CN"/>
        </w:rPr>
        <w:t xml:space="preserve">target CU. </w:t>
      </w:r>
    </w:p>
    <w:p w14:paraId="6CE938F7" w14:textId="5EDCC5E4" w:rsidR="00367F4D" w:rsidRPr="00D539D6" w:rsidRDefault="00070CBD" w:rsidP="00D539D6">
      <w:pPr>
        <w:pStyle w:val="ListParagraph"/>
        <w:numPr>
          <w:ilvl w:val="0"/>
          <w:numId w:val="34"/>
        </w:numPr>
        <w:rPr>
          <w:lang w:val="en-US" w:eastAsia="zh-CN"/>
        </w:rPr>
      </w:pPr>
      <w:r w:rsidRPr="00D539D6">
        <w:rPr>
          <w:lang w:val="en-US" w:eastAsia="zh-CN"/>
        </w:rPr>
        <w:t>T</w:t>
      </w:r>
      <w:r w:rsidR="0084490E" w:rsidRPr="00D539D6">
        <w:rPr>
          <w:lang w:val="en-US" w:eastAsia="zh-CN"/>
        </w:rPr>
        <w:t>arget CU send</w:t>
      </w:r>
      <w:r w:rsidR="009E1409">
        <w:rPr>
          <w:lang w:val="en-US" w:eastAsia="zh-CN"/>
        </w:rPr>
        <w:t xml:space="preserve">s TA command </w:t>
      </w:r>
      <w:r w:rsidR="0084490E" w:rsidRPr="00D539D6">
        <w:rPr>
          <w:lang w:val="en-US" w:eastAsia="zh-CN"/>
        </w:rPr>
        <w:t xml:space="preserve">to </w:t>
      </w:r>
      <w:r w:rsidR="00367F4D" w:rsidRPr="00D539D6">
        <w:rPr>
          <w:lang w:val="en-US" w:eastAsia="zh-CN"/>
        </w:rPr>
        <w:t>source</w:t>
      </w:r>
      <w:r w:rsidR="0084490E" w:rsidRPr="00D539D6">
        <w:rPr>
          <w:lang w:val="en-US" w:eastAsia="zh-CN"/>
        </w:rPr>
        <w:t xml:space="preserve"> CU </w:t>
      </w:r>
    </w:p>
    <w:p w14:paraId="1D736BA0" w14:textId="3E48132C" w:rsidR="00E83717" w:rsidRPr="00D539D6" w:rsidRDefault="00367F4D" w:rsidP="00D539D6">
      <w:pPr>
        <w:pStyle w:val="ListParagraph"/>
        <w:numPr>
          <w:ilvl w:val="0"/>
          <w:numId w:val="34"/>
        </w:numPr>
        <w:rPr>
          <w:lang w:val="en-US" w:eastAsia="zh-CN"/>
        </w:rPr>
      </w:pPr>
      <w:r w:rsidRPr="00D539D6">
        <w:rPr>
          <w:lang w:val="en-US" w:eastAsia="zh-CN"/>
        </w:rPr>
        <w:t>S</w:t>
      </w:r>
      <w:r w:rsidR="00974428" w:rsidRPr="00D539D6">
        <w:rPr>
          <w:lang w:val="en-US" w:eastAsia="zh-CN"/>
        </w:rPr>
        <w:t xml:space="preserve">ource CU </w:t>
      </w:r>
      <w:r w:rsidR="00BE7826">
        <w:rPr>
          <w:lang w:val="en-US" w:eastAsia="zh-CN"/>
        </w:rPr>
        <w:t xml:space="preserve">sends </w:t>
      </w:r>
      <w:r w:rsidR="009E1409">
        <w:rPr>
          <w:lang w:val="en-US" w:eastAsia="zh-CN"/>
        </w:rPr>
        <w:t xml:space="preserve">TA command </w:t>
      </w:r>
      <w:r w:rsidR="009E1409" w:rsidRPr="00D539D6">
        <w:rPr>
          <w:lang w:val="en-US" w:eastAsia="zh-CN"/>
        </w:rPr>
        <w:t xml:space="preserve">to source </w:t>
      </w:r>
      <w:r w:rsidR="002E6836">
        <w:rPr>
          <w:lang w:val="en-US" w:eastAsia="zh-CN"/>
        </w:rPr>
        <w:t>D</w:t>
      </w:r>
      <w:r w:rsidR="009E1409" w:rsidRPr="00D539D6">
        <w:rPr>
          <w:lang w:val="en-US" w:eastAsia="zh-CN"/>
        </w:rPr>
        <w:t xml:space="preserve">U </w:t>
      </w:r>
    </w:p>
    <w:p w14:paraId="5CE2DD25" w14:textId="707AA483" w:rsidR="00367F4D" w:rsidRPr="00D539D6" w:rsidRDefault="00E83717" w:rsidP="00D539D6">
      <w:pPr>
        <w:pStyle w:val="ListParagraph"/>
        <w:numPr>
          <w:ilvl w:val="0"/>
          <w:numId w:val="34"/>
        </w:numPr>
        <w:rPr>
          <w:lang w:val="en-US" w:eastAsia="zh-CN"/>
        </w:rPr>
      </w:pPr>
      <w:r w:rsidRPr="00D539D6">
        <w:rPr>
          <w:lang w:val="en-US" w:eastAsia="zh-CN"/>
        </w:rPr>
        <w:t xml:space="preserve">Source </w:t>
      </w:r>
      <w:r w:rsidR="009E1409">
        <w:rPr>
          <w:lang w:val="en-US" w:eastAsia="zh-CN"/>
        </w:rPr>
        <w:t>DU</w:t>
      </w:r>
      <w:r w:rsidRPr="00D539D6">
        <w:rPr>
          <w:lang w:val="en-US" w:eastAsia="zh-CN"/>
        </w:rPr>
        <w:t xml:space="preserve"> </w:t>
      </w:r>
      <w:r w:rsidR="009E1409" w:rsidRPr="00D539D6">
        <w:rPr>
          <w:lang w:val="en-US" w:eastAsia="zh-CN"/>
        </w:rPr>
        <w:t>prepares cell switch command</w:t>
      </w:r>
    </w:p>
    <w:p w14:paraId="04B0BB93" w14:textId="6F559077" w:rsidR="002106EB" w:rsidRDefault="00964723" w:rsidP="00D539D6">
      <w:pPr>
        <w:pStyle w:val="ListParagraph"/>
        <w:numPr>
          <w:ilvl w:val="0"/>
          <w:numId w:val="34"/>
        </w:numPr>
        <w:rPr>
          <w:lang w:val="en-US" w:eastAsia="zh-CN"/>
        </w:rPr>
      </w:pPr>
      <w:r w:rsidRPr="00D539D6">
        <w:rPr>
          <w:lang w:val="en-US" w:eastAsia="zh-CN"/>
        </w:rPr>
        <w:t xml:space="preserve">Source </w:t>
      </w:r>
      <w:r w:rsidR="00E83717" w:rsidRPr="00D539D6">
        <w:rPr>
          <w:lang w:val="en-US" w:eastAsia="zh-CN"/>
        </w:rPr>
        <w:t xml:space="preserve">DU send cell switch command to </w:t>
      </w:r>
      <w:r w:rsidR="002E6836">
        <w:rPr>
          <w:lang w:val="en-US" w:eastAsia="zh-CN"/>
        </w:rPr>
        <w:t xml:space="preserve">the </w:t>
      </w:r>
      <w:r w:rsidR="00E83717" w:rsidRPr="00D539D6">
        <w:rPr>
          <w:lang w:val="en-US" w:eastAsia="zh-CN"/>
        </w:rPr>
        <w:t>UE</w:t>
      </w:r>
    </w:p>
    <w:p w14:paraId="4E00ACAD" w14:textId="796D8ADF" w:rsidR="004750CC" w:rsidRPr="00D539D6" w:rsidRDefault="004750CC" w:rsidP="00D539D6">
      <w:pPr>
        <w:pStyle w:val="ListParagraph"/>
        <w:numPr>
          <w:ilvl w:val="0"/>
          <w:numId w:val="34"/>
        </w:numPr>
        <w:rPr>
          <w:lang w:val="en-US" w:eastAsia="zh-CN"/>
        </w:rPr>
      </w:pPr>
      <w:r>
        <w:rPr>
          <w:lang w:val="en-US" w:eastAsia="zh-CN"/>
        </w:rPr>
        <w:t xml:space="preserve">Potential retransmissions of the cell switch command </w:t>
      </w:r>
      <w:r w:rsidR="00951ECF">
        <w:rPr>
          <w:lang w:val="en-US" w:eastAsia="zh-CN"/>
        </w:rPr>
        <w:t xml:space="preserve">due to </w:t>
      </w:r>
      <w:r w:rsidR="00575C6F">
        <w:rPr>
          <w:lang w:val="en-US" w:eastAsia="zh-CN"/>
        </w:rPr>
        <w:t>weak channel conditions in the HO region</w:t>
      </w:r>
    </w:p>
    <w:p w14:paraId="11DF5961" w14:textId="561257E4" w:rsidR="001F0907" w:rsidRDefault="00F54393" w:rsidP="00D13082">
      <w:pPr>
        <w:rPr>
          <w:lang w:val="en-US"/>
        </w:rPr>
      </w:pPr>
      <w:r>
        <w:rPr>
          <w:lang w:val="en-US" w:eastAsia="zh-CN"/>
        </w:rPr>
        <w:t>Since different CU can be involved, and the CU can belong to different vendors</w:t>
      </w:r>
      <w:r w:rsidR="00964723">
        <w:rPr>
          <w:lang w:val="en-US" w:eastAsia="zh-CN"/>
        </w:rPr>
        <w:t>, we may</w:t>
      </w:r>
      <w:r w:rsidR="005C7F01">
        <w:rPr>
          <w:lang w:val="en-US" w:eastAsia="zh-CN"/>
        </w:rPr>
        <w:t xml:space="preserve"> not guarantee to perform all these operations within 160ms. </w:t>
      </w:r>
      <w:r w:rsidR="00575C6F">
        <w:rPr>
          <w:lang w:val="en-US" w:eastAsia="zh-CN"/>
        </w:rPr>
        <w:t>Having said that, w</w:t>
      </w:r>
      <w:r w:rsidR="005C7F01">
        <w:rPr>
          <w:lang w:val="en-US" w:eastAsia="zh-CN"/>
        </w:rPr>
        <w:t>e understand that Rel-18 consider intra-CU only</w:t>
      </w:r>
      <w:r w:rsidR="00E420BA">
        <w:rPr>
          <w:lang w:val="en-US" w:eastAsia="zh-CN"/>
        </w:rPr>
        <w:t xml:space="preserve"> in the scope of the WI</w:t>
      </w:r>
      <w:r w:rsidR="002E10EA">
        <w:rPr>
          <w:lang w:val="en-US" w:eastAsia="zh-CN"/>
        </w:rPr>
        <w:t>. H</w:t>
      </w:r>
      <w:r w:rsidR="005C7F01">
        <w:rPr>
          <w:lang w:val="en-US" w:eastAsia="zh-CN"/>
        </w:rPr>
        <w:t>owever</w:t>
      </w:r>
      <w:r w:rsidR="002E10EA">
        <w:rPr>
          <w:lang w:val="en-US" w:eastAsia="zh-CN"/>
        </w:rPr>
        <w:t>,</w:t>
      </w:r>
      <w:r w:rsidR="005C7F01">
        <w:rPr>
          <w:lang w:val="en-US" w:eastAsia="zh-CN"/>
        </w:rPr>
        <w:t xml:space="preserve"> we think </w:t>
      </w:r>
      <w:r w:rsidR="00434B39">
        <w:rPr>
          <w:lang w:val="en-US" w:eastAsia="zh-CN"/>
        </w:rPr>
        <w:t xml:space="preserve">RAN4 </w:t>
      </w:r>
      <w:r w:rsidR="00FA67C0">
        <w:rPr>
          <w:lang w:val="en-US" w:eastAsia="zh-CN"/>
        </w:rPr>
        <w:t xml:space="preserve">may not be defining </w:t>
      </w:r>
      <w:r w:rsidR="002E10EA">
        <w:rPr>
          <w:lang w:val="en-US" w:eastAsia="zh-CN"/>
        </w:rPr>
        <w:t>TCI activation requirements</w:t>
      </w:r>
      <w:r w:rsidR="00FA67C0">
        <w:rPr>
          <w:lang w:val="en-US" w:eastAsia="zh-CN"/>
        </w:rPr>
        <w:t xml:space="preserve"> for inter-CU </w:t>
      </w:r>
      <w:r w:rsidR="00DB5FA4">
        <w:rPr>
          <w:lang w:val="en-US" w:eastAsia="zh-CN"/>
        </w:rPr>
        <w:t xml:space="preserve">in </w:t>
      </w:r>
      <w:r w:rsidR="00434B39">
        <w:rPr>
          <w:lang w:val="en-US" w:eastAsia="zh-CN"/>
        </w:rPr>
        <w:t xml:space="preserve">Rel-19 as part of the </w:t>
      </w:r>
      <w:r w:rsidR="002E10EA">
        <w:rPr>
          <w:lang w:val="en-US" w:eastAsia="zh-CN"/>
        </w:rPr>
        <w:t>inter-CU</w:t>
      </w:r>
      <w:r w:rsidR="00DB5FA4">
        <w:rPr>
          <w:lang w:val="en-US" w:eastAsia="zh-CN"/>
        </w:rPr>
        <w:t xml:space="preserve"> objective</w:t>
      </w:r>
      <w:r w:rsidR="002E10EA">
        <w:rPr>
          <w:lang w:val="en-US" w:eastAsia="zh-CN"/>
        </w:rPr>
        <w:t xml:space="preserve">. </w:t>
      </w:r>
      <w:r w:rsidR="00180A94">
        <w:rPr>
          <w:lang w:val="en-US" w:eastAsia="zh-CN"/>
        </w:rPr>
        <w:t xml:space="preserve">Hence, we suggest </w:t>
      </w:r>
      <w:r w:rsidR="001F0907">
        <w:rPr>
          <w:lang w:val="en-US" w:eastAsia="zh-CN"/>
        </w:rPr>
        <w:t>revising</w:t>
      </w:r>
      <w:r w:rsidR="000429EF">
        <w:rPr>
          <w:lang w:val="en-US" w:eastAsia="zh-CN"/>
        </w:rPr>
        <w:t xml:space="preserve"> the 160ms time gap to larger value such as 480ms to support realistic </w:t>
      </w:r>
      <w:r w:rsidR="001F0907">
        <w:rPr>
          <w:lang w:val="en-US" w:eastAsia="zh-CN"/>
        </w:rPr>
        <w:t>NW implementations.</w:t>
      </w:r>
    </w:p>
    <w:p w14:paraId="02C08DAD" w14:textId="66C35C1B" w:rsidR="00531FB9" w:rsidRDefault="007225E1" w:rsidP="001F0907">
      <w:pPr>
        <w:overflowPunct w:val="0"/>
        <w:autoSpaceDE w:val="0"/>
        <w:autoSpaceDN w:val="0"/>
        <w:adjustRightInd w:val="0"/>
        <w:spacing w:after="0"/>
        <w:rPr>
          <w:lang w:val="en-US"/>
        </w:rPr>
      </w:pPr>
      <w:r>
        <w:rPr>
          <w:lang w:val="en-US"/>
        </w:rPr>
        <w:t>Further, i</w:t>
      </w:r>
      <w:r w:rsidR="00531FB9" w:rsidRPr="00D42C57">
        <w:rPr>
          <w:lang w:val="en-US"/>
        </w:rPr>
        <w:t xml:space="preserve">n FR1, there is no </w:t>
      </w:r>
      <w:r>
        <w:rPr>
          <w:lang w:val="en-US"/>
        </w:rPr>
        <w:t xml:space="preserve">measurement occasion </w:t>
      </w:r>
      <w:r w:rsidR="00531FB9" w:rsidRPr="00D42C57">
        <w:rPr>
          <w:lang w:val="en-US"/>
        </w:rPr>
        <w:t xml:space="preserve">sharing between L1 and L3 </w:t>
      </w:r>
      <w:r w:rsidR="00B47C89" w:rsidRPr="00D42C57">
        <w:rPr>
          <w:lang w:val="en-US"/>
        </w:rPr>
        <w:t>measurement</w:t>
      </w:r>
      <w:r w:rsidR="00531FB9" w:rsidRPr="00D42C57">
        <w:rPr>
          <w:lang w:val="en-US"/>
        </w:rPr>
        <w:t xml:space="preserve">. That means UE </w:t>
      </w:r>
      <w:r w:rsidR="00B23868" w:rsidRPr="00D42C57">
        <w:rPr>
          <w:lang w:val="en-US"/>
        </w:rPr>
        <w:t xml:space="preserve">use the same SSB occasion for L3 and L1 measurements as the raw SSB </w:t>
      </w:r>
      <w:r w:rsidR="00077014" w:rsidRPr="00D42C57">
        <w:rPr>
          <w:lang w:val="en-US"/>
        </w:rPr>
        <w:t>measurements</w:t>
      </w:r>
      <w:r w:rsidR="00B23868" w:rsidRPr="00D42C57">
        <w:rPr>
          <w:lang w:val="en-US"/>
        </w:rPr>
        <w:t xml:space="preserve"> are same </w:t>
      </w:r>
      <w:r w:rsidR="00E748E2" w:rsidRPr="00D42C57">
        <w:rPr>
          <w:lang w:val="en-US"/>
        </w:rPr>
        <w:t xml:space="preserve">for L1 and L3 measurement </w:t>
      </w:r>
      <w:r w:rsidR="00B23868" w:rsidRPr="00D42C57">
        <w:rPr>
          <w:lang w:val="en-US"/>
        </w:rPr>
        <w:t xml:space="preserve">and L3 measurement </w:t>
      </w:r>
      <w:r w:rsidR="00077014" w:rsidRPr="00D42C57">
        <w:rPr>
          <w:lang w:val="en-US"/>
        </w:rPr>
        <w:t>involves additional filtering at the RRC layer. We think UE can</w:t>
      </w:r>
      <w:r w:rsidR="00F842C3" w:rsidRPr="00D42C57">
        <w:rPr>
          <w:lang w:val="en-US"/>
        </w:rPr>
        <w:t xml:space="preserve"> obtain or maintain the obtain</w:t>
      </w:r>
      <w:r w:rsidR="00CC24AE" w:rsidRPr="00D42C57">
        <w:rPr>
          <w:lang w:val="en-US"/>
        </w:rPr>
        <w:t>ed</w:t>
      </w:r>
      <w:r w:rsidR="00F842C3" w:rsidRPr="00D42C57">
        <w:rPr>
          <w:lang w:val="en-US"/>
        </w:rPr>
        <w:t xml:space="preserve"> timing </w:t>
      </w:r>
      <w:proofErr w:type="gramStart"/>
      <w:r w:rsidR="00F842C3" w:rsidRPr="00D42C57">
        <w:rPr>
          <w:lang w:val="en-US"/>
        </w:rPr>
        <w:t>as long as</w:t>
      </w:r>
      <w:proofErr w:type="gramEnd"/>
      <w:r w:rsidR="00F842C3" w:rsidRPr="00D42C57">
        <w:rPr>
          <w:lang w:val="en-US"/>
        </w:rPr>
        <w:t xml:space="preserve"> UE has opportunity to measure L3 measurement </w:t>
      </w:r>
      <w:r w:rsidR="00CC24AE" w:rsidRPr="00D42C57">
        <w:rPr>
          <w:lang w:val="en-US"/>
        </w:rPr>
        <w:t xml:space="preserve">at least once </w:t>
      </w:r>
      <w:r w:rsidR="00C07EAA" w:rsidRPr="00D42C57">
        <w:rPr>
          <w:lang w:val="en-US"/>
        </w:rPr>
        <w:t xml:space="preserve">every 160 </w:t>
      </w:r>
      <w:proofErr w:type="spellStart"/>
      <w:r w:rsidR="00C07EAA" w:rsidRPr="00D42C57">
        <w:rPr>
          <w:lang w:val="en-US"/>
        </w:rPr>
        <w:t>ms.</w:t>
      </w:r>
      <w:proofErr w:type="spellEnd"/>
      <w:r w:rsidR="00C07EAA" w:rsidRPr="00D42C57">
        <w:rPr>
          <w:lang w:val="en-US"/>
        </w:rPr>
        <w:t xml:space="preserve"> We think it is reasonable assumption to </w:t>
      </w:r>
      <w:r w:rsidR="002F2FF3">
        <w:rPr>
          <w:lang w:val="en-US"/>
        </w:rPr>
        <w:t xml:space="preserve">not have additional SSB for T/F tracking to </w:t>
      </w:r>
      <w:r w:rsidR="00C07EAA" w:rsidRPr="00D42C57">
        <w:rPr>
          <w:lang w:val="en-US"/>
        </w:rPr>
        <w:t xml:space="preserve">for the scenario of L3 measurement </w:t>
      </w:r>
      <w:r w:rsidR="00686558" w:rsidRPr="00D42C57">
        <w:rPr>
          <w:lang w:val="en-US"/>
        </w:rPr>
        <w:t xml:space="preserve">interval is shorter than or equal to 160ms. </w:t>
      </w:r>
    </w:p>
    <w:p w14:paraId="452D34CA" w14:textId="77777777" w:rsidR="00853186" w:rsidRDefault="00853186" w:rsidP="001F0907">
      <w:pPr>
        <w:overflowPunct w:val="0"/>
        <w:autoSpaceDE w:val="0"/>
        <w:autoSpaceDN w:val="0"/>
        <w:adjustRightInd w:val="0"/>
        <w:spacing w:after="0"/>
        <w:rPr>
          <w:lang w:val="en-US"/>
        </w:rPr>
      </w:pPr>
    </w:p>
    <w:p w14:paraId="7B27240A" w14:textId="77777777" w:rsidR="006D34BD" w:rsidRPr="001F0907" w:rsidRDefault="006D34BD" w:rsidP="006D34BD">
      <w:pPr>
        <w:pStyle w:val="ListParagraph"/>
        <w:numPr>
          <w:ilvl w:val="0"/>
          <w:numId w:val="37"/>
        </w:numPr>
        <w:rPr>
          <w:lang w:val="en-US"/>
        </w:rPr>
      </w:pPr>
      <w:r w:rsidRPr="001F0907">
        <w:rPr>
          <w:lang w:val="en-US"/>
        </w:rPr>
        <w:t xml:space="preserve">In FR1, for UE not supporting/configured with L1 measurement, one SSB occasion is needed from RAN4 requirement point of view for T/F fine tracking, if </w:t>
      </w:r>
    </w:p>
    <w:p w14:paraId="279E812E" w14:textId="77777777" w:rsidR="006D34BD" w:rsidRPr="001F0907" w:rsidRDefault="006D34BD" w:rsidP="006D34BD">
      <w:pPr>
        <w:pStyle w:val="ListParagraph"/>
        <w:numPr>
          <w:ilvl w:val="2"/>
          <w:numId w:val="33"/>
        </w:numPr>
        <w:overflowPunct w:val="0"/>
        <w:autoSpaceDE w:val="0"/>
        <w:autoSpaceDN w:val="0"/>
        <w:adjustRightInd w:val="0"/>
        <w:spacing w:after="0"/>
        <w:ind w:left="1080"/>
        <w:contextualSpacing w:val="0"/>
        <w:rPr>
          <w:lang w:val="en-US"/>
        </w:rPr>
      </w:pPr>
      <w:r w:rsidRPr="001F0907">
        <w:rPr>
          <w:lang w:val="en-US"/>
        </w:rPr>
        <w:t xml:space="preserve">the time gap between completion of TCI activation and cell switch command is larger than </w:t>
      </w:r>
      <w:r>
        <w:rPr>
          <w:lang w:val="en-US"/>
        </w:rPr>
        <w:t xml:space="preserve">480ms and </w:t>
      </w:r>
      <w:r w:rsidRPr="00D42C57">
        <w:rPr>
          <w:lang w:val="en-US"/>
        </w:rPr>
        <w:t xml:space="preserve">the L3 measurement interval is </w:t>
      </w:r>
      <w:r>
        <w:rPr>
          <w:lang w:val="en-US"/>
        </w:rPr>
        <w:t xml:space="preserve">larger </w:t>
      </w:r>
      <w:r w:rsidRPr="00D42C57">
        <w:rPr>
          <w:lang w:val="en-US"/>
        </w:rPr>
        <w:t>than 160 ms</w:t>
      </w:r>
      <w:r w:rsidRPr="001F0907">
        <w:rPr>
          <w:lang w:val="en-US"/>
        </w:rPr>
        <w:t>, or</w:t>
      </w:r>
    </w:p>
    <w:p w14:paraId="06CE8AC5" w14:textId="6D992671" w:rsidR="006D34BD" w:rsidRDefault="006D34BD" w:rsidP="006D34BD">
      <w:pPr>
        <w:pStyle w:val="ListParagraph"/>
        <w:numPr>
          <w:ilvl w:val="2"/>
          <w:numId w:val="33"/>
        </w:numPr>
        <w:overflowPunct w:val="0"/>
        <w:autoSpaceDE w:val="0"/>
        <w:autoSpaceDN w:val="0"/>
        <w:adjustRightInd w:val="0"/>
        <w:spacing w:after="0"/>
        <w:ind w:left="1080"/>
        <w:contextualSpacing w:val="0"/>
        <w:rPr>
          <w:lang w:val="en-US"/>
        </w:rPr>
      </w:pPr>
      <w:r w:rsidRPr="001F0907">
        <w:rPr>
          <w:lang w:val="en-US"/>
        </w:rPr>
        <w:t xml:space="preserve">the time gap between early RACH transmission and cell switch command is larger than </w:t>
      </w:r>
      <w:r>
        <w:rPr>
          <w:lang w:val="en-US"/>
        </w:rPr>
        <w:t xml:space="preserve">480ms and </w:t>
      </w:r>
      <w:r w:rsidRPr="00D42C57">
        <w:rPr>
          <w:lang w:val="en-US"/>
        </w:rPr>
        <w:t xml:space="preserve">the L3 measurement interval is </w:t>
      </w:r>
      <w:r>
        <w:rPr>
          <w:lang w:val="en-US"/>
        </w:rPr>
        <w:t xml:space="preserve">larger </w:t>
      </w:r>
      <w:r w:rsidRPr="00D42C57">
        <w:rPr>
          <w:lang w:val="en-US"/>
        </w:rPr>
        <w:t xml:space="preserve">than 160 </w:t>
      </w:r>
      <w:proofErr w:type="spellStart"/>
      <w:r w:rsidRPr="00D42C57">
        <w:rPr>
          <w:lang w:val="en-US"/>
        </w:rPr>
        <w:t>ms</w:t>
      </w:r>
      <w:r w:rsidR="00D3732E">
        <w:rPr>
          <w:lang w:val="en-US"/>
        </w:rPr>
        <w:t>.</w:t>
      </w:r>
      <w:proofErr w:type="spellEnd"/>
    </w:p>
    <w:p w14:paraId="5DFF1453" w14:textId="77777777" w:rsidR="006D34BD" w:rsidRPr="00D42C57" w:rsidRDefault="006D34BD" w:rsidP="001F0907">
      <w:pPr>
        <w:overflowPunct w:val="0"/>
        <w:autoSpaceDE w:val="0"/>
        <w:autoSpaceDN w:val="0"/>
        <w:adjustRightInd w:val="0"/>
        <w:spacing w:after="0"/>
        <w:rPr>
          <w:lang w:val="en-US"/>
        </w:rPr>
      </w:pPr>
    </w:p>
    <w:p w14:paraId="22D9CBD3" w14:textId="441EA1D9" w:rsidR="00CF2964" w:rsidRPr="002106EB" w:rsidRDefault="00CF2964" w:rsidP="001F0907">
      <w:pPr>
        <w:rPr>
          <w:lang w:val="en-US" w:eastAsia="zh-CN"/>
        </w:rPr>
      </w:pPr>
    </w:p>
    <w:p w14:paraId="2A0125BB" w14:textId="1631CD81" w:rsidR="009D1FEE" w:rsidRPr="006A4D28" w:rsidRDefault="00B40C23" w:rsidP="009D1FEE">
      <w:pPr>
        <w:pStyle w:val="Heading2"/>
        <w:rPr>
          <w:rFonts w:ascii="Times New Roman" w:hAnsi="Times New Roman"/>
        </w:rPr>
      </w:pPr>
      <w:r w:rsidRPr="006A4D28">
        <w:rPr>
          <w:lang w:val="en-CA"/>
        </w:rPr>
        <w:lastRenderedPageBreak/>
        <w:t>U</w:t>
      </w:r>
      <w:r w:rsidR="009D1FEE" w:rsidRPr="006A4D28">
        <w:rPr>
          <w:lang w:val="en-CA"/>
        </w:rPr>
        <w:t>L pre-synchronisation to LTM candidate cells</w:t>
      </w:r>
      <w:r w:rsidR="009D1FEE" w:rsidRPr="006A4D28">
        <w:rPr>
          <w:rFonts w:ascii="Times New Roman" w:hAnsi="Times New Roman"/>
        </w:rPr>
        <w:t xml:space="preserve"> </w:t>
      </w:r>
    </w:p>
    <w:p w14:paraId="58A1617D" w14:textId="77777777" w:rsidR="00441951" w:rsidRPr="006A4D28" w:rsidRDefault="00441951" w:rsidP="00441951">
      <w:pPr>
        <w:rPr>
          <w:rFonts w:eastAsiaTheme="minorEastAsia"/>
          <w:b/>
          <w:u w:val="single"/>
          <w:lang w:eastAsia="zh-CN"/>
        </w:rPr>
      </w:pPr>
      <w:r w:rsidRPr="006A4D28">
        <w:rPr>
          <w:rFonts w:eastAsiaTheme="minorEastAsia"/>
          <w:b/>
          <w:u w:val="single"/>
          <w:lang w:eastAsia="zh-CN"/>
        </w:rPr>
        <w:t xml:space="preserve">Issue 4-4-3: </w:t>
      </w:r>
      <w:r w:rsidRPr="006A4D28">
        <w:rPr>
          <w:b/>
          <w:u w:val="single"/>
          <w:lang w:eastAsia="ko-KR"/>
        </w:rPr>
        <w:t>The value of additional time</w:t>
      </w:r>
      <w:r w:rsidRPr="006A4D28">
        <w:rPr>
          <w:rFonts w:eastAsiaTheme="minorEastAsia"/>
          <w:b/>
          <w:u w:val="single"/>
          <w:lang w:eastAsia="zh-CN"/>
        </w:rPr>
        <w:t xml:space="preserve"> for RF/BB preparation and RF re-tuning: when PRACH bandwidth is not within any of the configured UL BWPs of any active serving cell</w:t>
      </w:r>
    </w:p>
    <w:p w14:paraId="4225D2A0" w14:textId="77777777" w:rsidR="00441951" w:rsidRPr="006A4D28" w:rsidRDefault="00441951" w:rsidP="00441951">
      <w:pPr>
        <w:rPr>
          <w:b/>
        </w:rPr>
      </w:pPr>
      <w:r w:rsidRPr="006A4D28">
        <w:rPr>
          <w:b/>
        </w:rPr>
        <w:t>&lt; Agreement&gt;</w:t>
      </w:r>
    </w:p>
    <w:p w14:paraId="400E1247" w14:textId="77777777" w:rsidR="00441951" w:rsidRPr="006A4D28" w:rsidRDefault="00441951" w:rsidP="00441951">
      <w:pPr>
        <w:pStyle w:val="ListParagraph"/>
        <w:numPr>
          <w:ilvl w:val="1"/>
          <w:numId w:val="16"/>
        </w:numPr>
        <w:autoSpaceDN w:val="0"/>
        <w:spacing w:after="120"/>
        <w:ind w:left="1440"/>
        <w:contextualSpacing w:val="0"/>
        <w:rPr>
          <w:szCs w:val="24"/>
          <w:lang w:eastAsia="zh-CN"/>
        </w:rPr>
      </w:pPr>
      <w:r w:rsidRPr="006A4D28">
        <w:rPr>
          <w:szCs w:val="24"/>
          <w:lang w:eastAsia="zh-CN"/>
        </w:rPr>
        <w:t>For the case of PRACH bandwidth not within any of the configured UL BWPs of any active serving cell, if UE supports PRACH transmission outside any of the configured UL BWPs of any active serving cell, candidate values of the time needed for RF/BB preparation and RF retuning: 1ms, 3ms, 5ms, 10ms.</w:t>
      </w:r>
    </w:p>
    <w:p w14:paraId="76DFF293" w14:textId="77777777" w:rsidR="00441951" w:rsidRPr="006A4D28" w:rsidRDefault="00441951" w:rsidP="00441951">
      <w:pPr>
        <w:pStyle w:val="ListParagraph"/>
        <w:numPr>
          <w:ilvl w:val="1"/>
          <w:numId w:val="16"/>
        </w:numPr>
        <w:autoSpaceDN w:val="0"/>
        <w:spacing w:after="120"/>
        <w:ind w:left="1440"/>
        <w:contextualSpacing w:val="0"/>
        <w:rPr>
          <w:szCs w:val="24"/>
          <w:lang w:eastAsia="zh-CN"/>
        </w:rPr>
      </w:pPr>
      <w:r w:rsidRPr="006A4D28">
        <w:rPr>
          <w:szCs w:val="24"/>
          <w:lang w:eastAsia="zh-CN"/>
        </w:rPr>
        <w:t>If identified, RAN4 to further discuss issues due to concurrencies, in terms of max number of carriers for SRS carrier switch and PRACH transmission, between ‘PRACH transmission outside any of the configured UL BWPs of any active serving cell’ and ‘SRS carrier switch.’</w:t>
      </w:r>
    </w:p>
    <w:p w14:paraId="5BD36A49" w14:textId="77777777" w:rsidR="00441951" w:rsidRPr="006A4D28" w:rsidRDefault="00441951" w:rsidP="009D1FEE"/>
    <w:p w14:paraId="185BAF38" w14:textId="2D57A2BE" w:rsidR="006F4622" w:rsidRDefault="006F4622" w:rsidP="009D1FEE">
      <w:pPr>
        <w:rPr>
          <w:rFonts w:eastAsia="Malgun Gothic"/>
          <w:szCs w:val="24"/>
          <w:lang w:eastAsia="ko-KR"/>
        </w:rPr>
      </w:pPr>
      <w:r w:rsidRPr="006A4D28">
        <w:t xml:space="preserve">For the UE supporting </w:t>
      </w:r>
      <w:r w:rsidR="002E4734" w:rsidRPr="006A4D28">
        <w:t>‘</w:t>
      </w:r>
      <w:r w:rsidR="001378BD" w:rsidRPr="006A4D28">
        <w:t xml:space="preserve">PDCCH-order </w:t>
      </w:r>
      <w:r w:rsidR="001378BD" w:rsidRPr="006A4D28">
        <w:rPr>
          <w:szCs w:val="24"/>
          <w:lang w:eastAsia="zh-CN"/>
        </w:rPr>
        <w:t>PRACH transmission outside any of the configured UL BWPs of any active serving cell’ and ‘SRS carrier switch</w:t>
      </w:r>
      <w:r w:rsidR="002E4734" w:rsidRPr="006A4D28">
        <w:rPr>
          <w:szCs w:val="24"/>
          <w:lang w:eastAsia="zh-CN"/>
        </w:rPr>
        <w:t>,</w:t>
      </w:r>
      <w:r w:rsidR="001378BD" w:rsidRPr="006A4D28">
        <w:rPr>
          <w:szCs w:val="24"/>
          <w:lang w:eastAsia="zh-CN"/>
        </w:rPr>
        <w:t>’</w:t>
      </w:r>
      <w:r w:rsidR="002E4734" w:rsidRPr="006A4D28">
        <w:rPr>
          <w:szCs w:val="24"/>
          <w:lang w:eastAsia="zh-CN"/>
        </w:rPr>
        <w:t xml:space="preserve"> the number of SRS carrier switch and/or SRS carrier switch delay can be potentially impacted due to RF script build, load, and program. </w:t>
      </w:r>
      <w:r w:rsidR="00367FAC" w:rsidRPr="006A4D28">
        <w:rPr>
          <w:szCs w:val="24"/>
          <w:lang w:eastAsia="zh-CN"/>
        </w:rPr>
        <w:t>Although t</w:t>
      </w:r>
      <w:r w:rsidR="002E4734" w:rsidRPr="006A4D28">
        <w:rPr>
          <w:szCs w:val="24"/>
          <w:lang w:eastAsia="zh-CN"/>
        </w:rPr>
        <w:t xml:space="preserve">here can be multiple ways </w:t>
      </w:r>
      <w:r w:rsidR="00367FAC" w:rsidRPr="006A4D28">
        <w:rPr>
          <w:szCs w:val="24"/>
          <w:lang w:eastAsia="zh-CN"/>
        </w:rPr>
        <w:t>of addressing such a concurrency issue</w:t>
      </w:r>
      <w:r w:rsidR="00974F27" w:rsidRPr="006A4D28">
        <w:rPr>
          <w:szCs w:val="24"/>
          <w:lang w:eastAsia="zh-CN"/>
        </w:rPr>
        <w:t xml:space="preserve"> depending on </w:t>
      </w:r>
      <w:r w:rsidR="008F761E" w:rsidRPr="006A4D28">
        <w:rPr>
          <w:szCs w:val="24"/>
          <w:lang w:eastAsia="zh-CN"/>
        </w:rPr>
        <w:t>different cases</w:t>
      </w:r>
      <w:r w:rsidR="00367FAC" w:rsidRPr="006A4D28">
        <w:rPr>
          <w:szCs w:val="24"/>
          <w:lang w:eastAsia="zh-CN"/>
        </w:rPr>
        <w:t xml:space="preserve">, </w:t>
      </w:r>
      <w:proofErr w:type="gramStart"/>
      <w:r w:rsidR="00367FAC" w:rsidRPr="006A4D28">
        <w:rPr>
          <w:szCs w:val="24"/>
          <w:lang w:eastAsia="zh-CN"/>
        </w:rPr>
        <w:t>in order to</w:t>
      </w:r>
      <w:proofErr w:type="gramEnd"/>
      <w:r w:rsidR="00367FAC" w:rsidRPr="006A4D28">
        <w:rPr>
          <w:szCs w:val="24"/>
          <w:lang w:eastAsia="zh-CN"/>
        </w:rPr>
        <w:t xml:space="preserve"> avoid unnecessary </w:t>
      </w:r>
      <w:r w:rsidR="00E206D3" w:rsidRPr="006A4D28">
        <w:rPr>
          <w:szCs w:val="24"/>
          <w:lang w:eastAsia="zh-CN"/>
        </w:rPr>
        <w:t>prolonging,</w:t>
      </w:r>
      <w:r w:rsidR="00367FAC" w:rsidRPr="006A4D28">
        <w:rPr>
          <w:szCs w:val="24"/>
          <w:lang w:eastAsia="zh-CN"/>
        </w:rPr>
        <w:t xml:space="preserve"> the interruption duration</w:t>
      </w:r>
      <w:r w:rsidR="00974F27" w:rsidRPr="006A4D28">
        <w:rPr>
          <w:szCs w:val="24"/>
          <w:lang w:eastAsia="zh-CN"/>
        </w:rPr>
        <w:t xml:space="preserve"> and </w:t>
      </w:r>
      <w:r w:rsidR="00470282" w:rsidRPr="006A4D28">
        <w:rPr>
          <w:szCs w:val="24"/>
          <w:lang w:eastAsia="zh-CN"/>
        </w:rPr>
        <w:t xml:space="preserve">defining </w:t>
      </w:r>
      <w:r w:rsidR="00974F27" w:rsidRPr="006A4D28">
        <w:rPr>
          <w:szCs w:val="24"/>
          <w:lang w:eastAsia="zh-CN"/>
        </w:rPr>
        <w:t>complicated solutions</w:t>
      </w:r>
      <w:r w:rsidR="00367FAC" w:rsidRPr="006A4D28">
        <w:rPr>
          <w:szCs w:val="24"/>
          <w:lang w:eastAsia="zh-CN"/>
        </w:rPr>
        <w:t xml:space="preserve">, </w:t>
      </w:r>
      <w:r w:rsidR="008514D0">
        <w:rPr>
          <w:rFonts w:eastAsia="Malgun Gothic" w:hint="eastAsia"/>
          <w:szCs w:val="24"/>
          <w:lang w:eastAsia="ko-KR"/>
        </w:rPr>
        <w:t xml:space="preserve">it was agreed to </w:t>
      </w:r>
      <w:r w:rsidR="008514D0" w:rsidRPr="006A4D28">
        <w:rPr>
          <w:szCs w:val="24"/>
          <w:lang w:eastAsia="zh-CN"/>
        </w:rPr>
        <w:t xml:space="preserve">extend the interruption length to both DL and UL before/after the PDCCH-order PRACH by </w:t>
      </w:r>
      <w:r w:rsidR="008514D0">
        <w:rPr>
          <w:rFonts w:eastAsia="Malgun Gothic" w:hint="eastAsia"/>
          <w:szCs w:val="24"/>
          <w:lang w:eastAsia="ko-KR"/>
        </w:rPr>
        <w:t>[</w:t>
      </w:r>
      <w:r w:rsidR="008514D0" w:rsidRPr="006A4D28">
        <w:rPr>
          <w:szCs w:val="24"/>
          <w:lang w:eastAsia="zh-CN"/>
        </w:rPr>
        <w:t>1</w:t>
      </w:r>
      <w:r w:rsidR="008514D0">
        <w:rPr>
          <w:rFonts w:eastAsia="Malgun Gothic" w:hint="eastAsia"/>
          <w:szCs w:val="24"/>
          <w:lang w:eastAsia="ko-KR"/>
        </w:rPr>
        <w:t>]</w:t>
      </w:r>
      <w:r w:rsidR="008514D0" w:rsidRPr="006A4D28">
        <w:rPr>
          <w:szCs w:val="24"/>
          <w:lang w:eastAsia="zh-CN"/>
        </w:rPr>
        <w:t>ms</w:t>
      </w:r>
      <w:r w:rsidR="008514D0">
        <w:rPr>
          <w:rFonts w:eastAsia="Malgun Gothic" w:hint="eastAsia"/>
          <w:szCs w:val="24"/>
          <w:lang w:eastAsia="ko-KR"/>
        </w:rPr>
        <w:t xml:space="preserve"> in RAN4#110bis. We</w:t>
      </w:r>
      <w:r w:rsidR="005C4B14" w:rsidRPr="006A4D28">
        <w:rPr>
          <w:szCs w:val="24"/>
          <w:lang w:eastAsia="zh-CN"/>
        </w:rPr>
        <w:t xml:space="preserve"> </w:t>
      </w:r>
      <w:r w:rsidR="008F761E" w:rsidRPr="006A4D28">
        <w:rPr>
          <w:szCs w:val="24"/>
          <w:lang w:eastAsia="zh-CN"/>
        </w:rPr>
        <w:t xml:space="preserve">propose </w:t>
      </w:r>
      <w:r w:rsidR="00CF41BE" w:rsidRPr="006A4D28">
        <w:rPr>
          <w:szCs w:val="24"/>
          <w:lang w:eastAsia="zh-CN"/>
        </w:rPr>
        <w:t xml:space="preserve">to </w:t>
      </w:r>
      <w:r w:rsidR="008514D0">
        <w:rPr>
          <w:rFonts w:eastAsia="Malgun Gothic" w:hint="eastAsia"/>
          <w:szCs w:val="24"/>
          <w:lang w:eastAsia="ko-KR"/>
        </w:rPr>
        <w:t>remove [] in the agreement from RAN4#110bis</w:t>
      </w:r>
      <w:r w:rsidR="00CF41BE" w:rsidRPr="006A4D28">
        <w:rPr>
          <w:szCs w:val="24"/>
          <w:lang w:eastAsia="zh-CN"/>
        </w:rPr>
        <w:t>.</w:t>
      </w:r>
    </w:p>
    <w:p w14:paraId="0430B247" w14:textId="77777777" w:rsidR="00C128FD" w:rsidRDefault="00C128FD" w:rsidP="009D1FEE">
      <w:pPr>
        <w:rPr>
          <w:rFonts w:eastAsia="Malgun Gothic"/>
          <w:szCs w:val="24"/>
          <w:lang w:eastAsia="ko-KR"/>
        </w:rPr>
      </w:pPr>
    </w:p>
    <w:p w14:paraId="1DAF46B7" w14:textId="60093F82" w:rsidR="00C128FD" w:rsidRPr="00043C5D" w:rsidRDefault="00C128FD" w:rsidP="00C128FD">
      <w:pPr>
        <w:rPr>
          <w:rFonts w:eastAsia="Malgun Gothic"/>
          <w:b/>
          <w:u w:val="single"/>
          <w:lang w:eastAsia="ko-KR"/>
        </w:rPr>
      </w:pPr>
      <w:r>
        <w:rPr>
          <w:b/>
          <w:u w:val="single"/>
          <w:lang w:eastAsia="ko-KR"/>
        </w:rPr>
        <w:t xml:space="preserve">Issue 4-4-2: Interruption </w:t>
      </w:r>
      <w:r>
        <w:rPr>
          <w:b/>
          <w:u w:val="single"/>
          <w:lang w:eastAsia="zh-CN"/>
        </w:rPr>
        <w:t>when</w:t>
      </w:r>
      <w:r>
        <w:rPr>
          <w:b/>
          <w:u w:val="single"/>
          <w:lang w:eastAsia="ko-KR"/>
        </w:rPr>
        <w:t xml:space="preserve"> PRACH is not fully contained in any of UE’s configured UL BWP(s) of active serving cells</w:t>
      </w:r>
      <w:r w:rsidR="00043C5D">
        <w:rPr>
          <w:rFonts w:eastAsia="Malgun Gothic" w:hint="eastAsia"/>
          <w:b/>
          <w:u w:val="single"/>
          <w:lang w:eastAsia="ko-KR"/>
        </w:rPr>
        <w:t xml:space="preserve">  </w:t>
      </w:r>
    </w:p>
    <w:p w14:paraId="6838A029" w14:textId="21F47F85" w:rsidR="00C128FD" w:rsidRDefault="00C128FD" w:rsidP="00C128FD">
      <w:pPr>
        <w:rPr>
          <w:b/>
        </w:rPr>
      </w:pPr>
      <w:r>
        <w:rPr>
          <w:b/>
        </w:rPr>
        <w:t>&lt;Agreement</w:t>
      </w:r>
      <w:r w:rsidR="008514D0">
        <w:rPr>
          <w:rFonts w:eastAsia="Malgun Gothic" w:hint="eastAsia"/>
          <w:b/>
          <w:lang w:eastAsia="ko-KR"/>
        </w:rPr>
        <w:t xml:space="preserve"> at RAN4#110bis - Changsha</w:t>
      </w:r>
      <w:r>
        <w:rPr>
          <w:b/>
        </w:rPr>
        <w:t>&gt;</w:t>
      </w:r>
    </w:p>
    <w:p w14:paraId="5F65423F" w14:textId="77777777" w:rsidR="00C128FD" w:rsidRPr="00655A26" w:rsidRDefault="00C128FD" w:rsidP="00C128FD">
      <w:pPr>
        <w:pStyle w:val="ListParagraph"/>
        <w:numPr>
          <w:ilvl w:val="1"/>
          <w:numId w:val="16"/>
        </w:numPr>
        <w:autoSpaceDN w:val="0"/>
        <w:spacing w:after="120"/>
        <w:contextualSpacing w:val="0"/>
        <w:rPr>
          <w:szCs w:val="21"/>
          <w:lang w:eastAsia="zh-CN"/>
        </w:rPr>
      </w:pPr>
      <w:r w:rsidRPr="00655A26">
        <w:rPr>
          <w:szCs w:val="21"/>
        </w:rPr>
        <w:t xml:space="preserve">Interruption to both DL and UL duration before/after PDCCH-order LTM PRACH is extended by </w:t>
      </w:r>
      <w:r>
        <w:rPr>
          <w:szCs w:val="21"/>
        </w:rPr>
        <w:t>[</w:t>
      </w:r>
      <w:r w:rsidRPr="00655A26">
        <w:rPr>
          <w:szCs w:val="21"/>
        </w:rPr>
        <w:t>1ms</w:t>
      </w:r>
      <w:r>
        <w:rPr>
          <w:szCs w:val="21"/>
        </w:rPr>
        <w:t>]</w:t>
      </w:r>
      <w:r w:rsidRPr="00655A26">
        <w:rPr>
          <w:szCs w:val="21"/>
        </w:rPr>
        <w:t xml:space="preserve"> for the following case:</w:t>
      </w:r>
    </w:p>
    <w:p w14:paraId="4AAB66AB" w14:textId="77777777" w:rsidR="00C128FD" w:rsidRPr="00655A26" w:rsidRDefault="00C128FD" w:rsidP="00C128FD">
      <w:pPr>
        <w:pStyle w:val="ListParagraph"/>
        <w:numPr>
          <w:ilvl w:val="2"/>
          <w:numId w:val="16"/>
        </w:numPr>
        <w:autoSpaceDN w:val="0"/>
        <w:spacing w:after="120"/>
        <w:contextualSpacing w:val="0"/>
        <w:rPr>
          <w:szCs w:val="21"/>
        </w:rPr>
      </w:pPr>
      <w:r w:rsidRPr="00655A26">
        <w:rPr>
          <w:szCs w:val="21"/>
        </w:rPr>
        <w:t xml:space="preserve">The PDCCH-order PRACH is not fully contained in any of UE’s configured UL BWP(s) of active serving cells, and </w:t>
      </w:r>
    </w:p>
    <w:p w14:paraId="2C8E8AA9" w14:textId="77777777" w:rsidR="00C128FD" w:rsidRPr="00655A26" w:rsidRDefault="00C128FD" w:rsidP="00C128FD">
      <w:pPr>
        <w:pStyle w:val="ListParagraph"/>
        <w:numPr>
          <w:ilvl w:val="2"/>
          <w:numId w:val="16"/>
        </w:numPr>
        <w:autoSpaceDN w:val="0"/>
        <w:spacing w:after="120"/>
        <w:contextualSpacing w:val="0"/>
        <w:rPr>
          <w:szCs w:val="21"/>
        </w:rPr>
      </w:pPr>
      <w:r w:rsidRPr="00655A26">
        <w:rPr>
          <w:szCs w:val="21"/>
        </w:rPr>
        <w:t xml:space="preserve">the number of RRC-configured LTM cells whose PRACH resources are not fully </w:t>
      </w:r>
      <w:r>
        <w:rPr>
          <w:szCs w:val="21"/>
        </w:rPr>
        <w:t>contained in any of UE’s configured UL BWP(s)</w:t>
      </w:r>
      <w:r w:rsidRPr="00655A26">
        <w:rPr>
          <w:szCs w:val="21"/>
        </w:rPr>
        <w:t xml:space="preserve"> of serv</w:t>
      </w:r>
      <w:r>
        <w:rPr>
          <w:szCs w:val="21"/>
        </w:rPr>
        <w:t>i</w:t>
      </w:r>
      <w:r w:rsidRPr="00655A26">
        <w:rPr>
          <w:szCs w:val="21"/>
        </w:rPr>
        <w:t>ng cell</w:t>
      </w:r>
      <w:r>
        <w:rPr>
          <w:szCs w:val="21"/>
        </w:rPr>
        <w:t>(s)</w:t>
      </w:r>
      <w:r w:rsidRPr="00655A26">
        <w:rPr>
          <w:szCs w:val="21"/>
        </w:rPr>
        <w:t xml:space="preserve"> is more than </w:t>
      </w:r>
      <w:r>
        <w:rPr>
          <w:szCs w:val="21"/>
        </w:rPr>
        <w:t>[</w:t>
      </w:r>
      <w:r w:rsidRPr="00655A26">
        <w:rPr>
          <w:szCs w:val="21"/>
        </w:rPr>
        <w:t>2</w:t>
      </w:r>
      <w:r>
        <w:rPr>
          <w:szCs w:val="21"/>
        </w:rPr>
        <w:t>]</w:t>
      </w:r>
      <w:r w:rsidRPr="00655A26">
        <w:rPr>
          <w:szCs w:val="21"/>
        </w:rPr>
        <w:t xml:space="preserve">, and </w:t>
      </w:r>
    </w:p>
    <w:p w14:paraId="736A3561" w14:textId="77777777" w:rsidR="00C128FD" w:rsidRPr="00655A26" w:rsidRDefault="00C128FD" w:rsidP="00C128FD">
      <w:pPr>
        <w:pStyle w:val="ListParagraph"/>
        <w:numPr>
          <w:ilvl w:val="2"/>
          <w:numId w:val="16"/>
        </w:numPr>
        <w:autoSpaceDN w:val="0"/>
        <w:spacing w:after="120"/>
        <w:contextualSpacing w:val="0"/>
        <w:rPr>
          <w:szCs w:val="21"/>
        </w:rPr>
      </w:pPr>
      <w:r w:rsidRPr="00655A26">
        <w:rPr>
          <w:szCs w:val="21"/>
        </w:rPr>
        <w:t>UE is configured with SRS carrier switching.</w:t>
      </w:r>
    </w:p>
    <w:p w14:paraId="74D9A8F8" w14:textId="77777777" w:rsidR="00C128FD" w:rsidRPr="0031513A" w:rsidRDefault="00C128FD" w:rsidP="009D1FEE">
      <w:pPr>
        <w:rPr>
          <w:rFonts w:eastAsia="Malgun Gothic"/>
          <w:lang w:eastAsia="ko-KR"/>
        </w:rPr>
      </w:pPr>
    </w:p>
    <w:p w14:paraId="441EE146" w14:textId="08136A27" w:rsidR="00B933CE" w:rsidRPr="006A4D28" w:rsidRDefault="00B933CE" w:rsidP="00DF484B">
      <w:pPr>
        <w:pStyle w:val="ListParagraph"/>
        <w:numPr>
          <w:ilvl w:val="0"/>
          <w:numId w:val="37"/>
        </w:numPr>
      </w:pPr>
      <w:r w:rsidRPr="006A4D28">
        <w:t xml:space="preserve">Interruption to both DL and UL duration before/after PDCCH-order </w:t>
      </w:r>
      <w:r w:rsidR="00EA5EAC" w:rsidRPr="006A4D28">
        <w:t xml:space="preserve">LTM </w:t>
      </w:r>
      <w:r w:rsidRPr="006A4D28">
        <w:t xml:space="preserve">PRACH is extended by 1ms </w:t>
      </w:r>
      <w:r w:rsidR="00D432BD" w:rsidRPr="006A4D28">
        <w:t>for the following case:</w:t>
      </w:r>
    </w:p>
    <w:p w14:paraId="73CD5DEA" w14:textId="06B8EA80" w:rsidR="00105818" w:rsidRPr="006A4D28" w:rsidRDefault="002E7601" w:rsidP="00105818">
      <w:pPr>
        <w:pStyle w:val="ListParagraph"/>
        <w:numPr>
          <w:ilvl w:val="0"/>
          <w:numId w:val="28"/>
        </w:numPr>
        <w:spacing w:after="0"/>
        <w:contextualSpacing w:val="0"/>
      </w:pPr>
      <w:r w:rsidRPr="006A4D28">
        <w:t xml:space="preserve">The </w:t>
      </w:r>
      <w:r w:rsidR="00105818" w:rsidRPr="006A4D28">
        <w:t xml:space="preserve">PDCCH-order PRACH is not fully contained in any of UE’s configured UL BWP(s) of active serving cells, and </w:t>
      </w:r>
    </w:p>
    <w:p w14:paraId="28D9382D" w14:textId="77777777" w:rsidR="00105818" w:rsidRPr="006A4D28" w:rsidRDefault="00105818" w:rsidP="00A7678E">
      <w:pPr>
        <w:pStyle w:val="ListParagraph"/>
        <w:numPr>
          <w:ilvl w:val="0"/>
          <w:numId w:val="28"/>
        </w:numPr>
        <w:spacing w:after="0"/>
        <w:contextualSpacing w:val="0"/>
      </w:pPr>
      <w:r w:rsidRPr="006A4D28">
        <w:t>t</w:t>
      </w:r>
      <w:r w:rsidR="00D432BD" w:rsidRPr="006A4D28">
        <w:t xml:space="preserve">he number of RRC-configured LTM cells whose PRACH resources are not fully overlapping in the frequency domain is more than 2, and </w:t>
      </w:r>
    </w:p>
    <w:p w14:paraId="12EF04BE" w14:textId="42506EB8" w:rsidR="00A7678E" w:rsidRPr="006A4D28" w:rsidRDefault="003E2429" w:rsidP="00A7678E">
      <w:pPr>
        <w:pStyle w:val="ListParagraph"/>
        <w:numPr>
          <w:ilvl w:val="0"/>
          <w:numId w:val="28"/>
        </w:numPr>
        <w:spacing w:after="0"/>
        <w:contextualSpacing w:val="0"/>
      </w:pPr>
      <w:r w:rsidRPr="006A4D28">
        <w:t xml:space="preserve">UE is configured with </w:t>
      </w:r>
      <w:r w:rsidR="00D432BD" w:rsidRPr="006A4D28">
        <w:t>SRS carrier</w:t>
      </w:r>
      <w:r w:rsidR="00754545" w:rsidRPr="006A4D28">
        <w:t>.</w:t>
      </w:r>
    </w:p>
    <w:p w14:paraId="257BFC98" w14:textId="77777777" w:rsidR="00B40C23" w:rsidRPr="004D42DC" w:rsidRDefault="00B40C23" w:rsidP="009D1FEE"/>
    <w:p w14:paraId="6E00D2C0" w14:textId="1989C08A" w:rsidR="0027049C" w:rsidRPr="004D42DC" w:rsidRDefault="006D143F" w:rsidP="00D140AC">
      <w:pPr>
        <w:pStyle w:val="Heading2"/>
      </w:pPr>
      <w:r w:rsidRPr="004D42DC">
        <w:t>LTM L1-RSRP measurement requirements</w:t>
      </w:r>
    </w:p>
    <w:p w14:paraId="64576259" w14:textId="32C51CD6" w:rsidR="00BF0DDF" w:rsidRPr="002C33F0" w:rsidRDefault="00BF0DDF" w:rsidP="00BF0DDF">
      <w:pPr>
        <w:spacing w:afterLines="50" w:after="120"/>
        <w:rPr>
          <w:b/>
          <w:u w:val="single"/>
        </w:rPr>
      </w:pPr>
      <w:r w:rsidRPr="002C33F0">
        <w:rPr>
          <w:b/>
          <w:u w:val="single"/>
        </w:rPr>
        <w:t>Measurement period of serving cell L1-RSRP measurement</w:t>
      </w:r>
    </w:p>
    <w:p w14:paraId="0764E6CC" w14:textId="77777777" w:rsidR="00BF0DDF" w:rsidRPr="002C33F0" w:rsidRDefault="00BF0DDF" w:rsidP="00BF0DDF">
      <w:pPr>
        <w:tabs>
          <w:tab w:val="left" w:pos="360"/>
        </w:tabs>
        <w:rPr>
          <w:rFonts w:eastAsia="DengXian"/>
          <w:lang w:eastAsia="zh-CN"/>
        </w:rPr>
      </w:pPr>
      <w:r w:rsidRPr="002C33F0">
        <w:rPr>
          <w:b/>
          <w:bCs/>
          <w:szCs w:val="24"/>
        </w:rPr>
        <w:t>&lt;</w:t>
      </w:r>
      <w:r w:rsidRPr="002C33F0">
        <w:rPr>
          <w:b/>
        </w:rPr>
        <w:t>Way Forward</w:t>
      </w:r>
      <w:r w:rsidRPr="002C33F0">
        <w:rPr>
          <w:b/>
          <w:bCs/>
          <w:szCs w:val="24"/>
        </w:rPr>
        <w:t xml:space="preserve"> &gt;: </w:t>
      </w:r>
      <w:r w:rsidRPr="002C33F0">
        <w:rPr>
          <w:rFonts w:eastAsia="DengXian"/>
          <w:lang w:eastAsia="zh-CN"/>
        </w:rPr>
        <w:t>Further discuss the following option:</w:t>
      </w:r>
    </w:p>
    <w:p w14:paraId="44F6DA41" w14:textId="77777777" w:rsidR="00BF0DDF" w:rsidRPr="002C33F0" w:rsidRDefault="00BF0DDF" w:rsidP="00450C3D">
      <w:pPr>
        <w:pStyle w:val="ListParagraph"/>
        <w:numPr>
          <w:ilvl w:val="0"/>
          <w:numId w:val="16"/>
        </w:numPr>
        <w:autoSpaceDN w:val="0"/>
        <w:spacing w:after="120"/>
        <w:contextualSpacing w:val="0"/>
        <w:rPr>
          <w:szCs w:val="21"/>
        </w:rPr>
      </w:pPr>
      <w:r w:rsidRPr="002C33F0">
        <w:rPr>
          <w:szCs w:val="21"/>
        </w:rPr>
        <w:t xml:space="preserve">introduce </w:t>
      </w:r>
      <w:proofErr w:type="spellStart"/>
      <w:r w:rsidRPr="002C33F0">
        <w:rPr>
          <w:szCs w:val="21"/>
        </w:rPr>
        <w:t>N</w:t>
      </w:r>
      <w:r w:rsidRPr="002C33F0">
        <w:rPr>
          <w:szCs w:val="21"/>
          <w:vertAlign w:val="subscript"/>
        </w:rPr>
        <w:t>Layer</w:t>
      </w:r>
      <w:proofErr w:type="spellEnd"/>
      <w:r w:rsidRPr="002C33F0">
        <w:rPr>
          <w:szCs w:val="21"/>
        </w:rPr>
        <w:t xml:space="preserve"> in serving cell L1 RSRP measurement requirement and clarify that it is for UE capable of RTD&gt;CP configured with L1 RSRP measurement on neighbour cell.</w:t>
      </w:r>
    </w:p>
    <w:p w14:paraId="1465EE48" w14:textId="01DF36AC" w:rsidR="00033F4C" w:rsidRDefault="00033F4C" w:rsidP="0027049C">
      <w:r>
        <w:t xml:space="preserve">The above </w:t>
      </w:r>
      <w:r w:rsidR="00C31DFF">
        <w:t xml:space="preserve">issue </w:t>
      </w:r>
      <w:r>
        <w:t xml:space="preserve">was discussed </w:t>
      </w:r>
      <w:r w:rsidR="00602EAF">
        <w:t xml:space="preserve">saying there is a </w:t>
      </w:r>
      <w:r w:rsidRPr="00033F4C">
        <w:t xml:space="preserve">misalignment between intra-frequency </w:t>
      </w:r>
      <w:r w:rsidR="00602EAF" w:rsidRPr="00033F4C">
        <w:t>neighbour</w:t>
      </w:r>
      <w:r w:rsidRPr="00033F4C">
        <w:t xml:space="preserve"> cell measurement and serving cell measurement in FR1. </w:t>
      </w:r>
      <w:r w:rsidR="00513B38">
        <w:t>As per the proponents, c</w:t>
      </w:r>
      <w:r w:rsidR="00602EAF">
        <w:t xml:space="preserve">urrent measurement period requirement </w:t>
      </w:r>
      <w:r w:rsidRPr="00033F4C">
        <w:t xml:space="preserve">for UE supporting RTD&gt;CP, there is a scaling factor </w:t>
      </w:r>
      <w:proofErr w:type="spellStart"/>
      <w:r w:rsidRPr="00033F4C">
        <w:t>N</w:t>
      </w:r>
      <w:r w:rsidRPr="007B7C8C">
        <w:rPr>
          <w:vertAlign w:val="subscript"/>
        </w:rPr>
        <w:t>Layer</w:t>
      </w:r>
      <w:proofErr w:type="spellEnd"/>
      <w:r w:rsidR="007B7C8C">
        <w:t xml:space="preserve"> for neighbour cell</w:t>
      </w:r>
      <w:r w:rsidR="00513B38">
        <w:t xml:space="preserve">, but </w:t>
      </w:r>
      <w:r w:rsidRPr="00033F4C">
        <w:t xml:space="preserve">in serving cell measurement there is no such scaling </w:t>
      </w:r>
      <w:r w:rsidRPr="00033F4C">
        <w:lastRenderedPageBreak/>
        <w:t xml:space="preserve">factor. </w:t>
      </w:r>
      <w:r w:rsidR="00A90AAD">
        <w:t xml:space="preserve">However, we think NW may not need the L1 measurement </w:t>
      </w:r>
      <w:r w:rsidR="003037C5">
        <w:t>from neighbour cell as it is needed from the serving cell. Hence</w:t>
      </w:r>
      <w:r w:rsidR="00D665B5">
        <w:t xml:space="preserve">, </w:t>
      </w:r>
      <w:r w:rsidR="003037C5">
        <w:t xml:space="preserve">we think we do not need to </w:t>
      </w:r>
      <w:r w:rsidR="00D665B5">
        <w:t xml:space="preserve">scale the serving cell measurements </w:t>
      </w:r>
      <w:r w:rsidR="0076137C">
        <w:t xml:space="preserve">with </w:t>
      </w:r>
      <w:proofErr w:type="spellStart"/>
      <w:r w:rsidR="0076137C">
        <w:t>N</w:t>
      </w:r>
      <w:r w:rsidR="00C21876" w:rsidRPr="00C21876">
        <w:rPr>
          <w:vertAlign w:val="subscript"/>
        </w:rPr>
        <w:t>L</w:t>
      </w:r>
      <w:r w:rsidR="0076137C" w:rsidRPr="00C21876">
        <w:rPr>
          <w:vertAlign w:val="subscript"/>
        </w:rPr>
        <w:t>ayer</w:t>
      </w:r>
      <w:proofErr w:type="spellEnd"/>
      <w:r w:rsidR="0076137C">
        <w:t xml:space="preserve">. </w:t>
      </w:r>
    </w:p>
    <w:p w14:paraId="51D1F7C8" w14:textId="6A03EE01" w:rsidR="0076137C" w:rsidRPr="004D42DC" w:rsidRDefault="0076137C" w:rsidP="00E2531E">
      <w:pPr>
        <w:pStyle w:val="ListParagraph"/>
        <w:numPr>
          <w:ilvl w:val="0"/>
          <w:numId w:val="37"/>
        </w:numPr>
      </w:pPr>
      <w:r>
        <w:t xml:space="preserve">RAN4 not to modify the serving cell measurement period by scaling it with </w:t>
      </w:r>
      <w:proofErr w:type="spellStart"/>
      <w:r>
        <w:t>N</w:t>
      </w:r>
      <w:r w:rsidR="00C21876">
        <w:rPr>
          <w:vertAlign w:val="subscript"/>
        </w:rPr>
        <w:t>L</w:t>
      </w:r>
      <w:r w:rsidRPr="00C21876">
        <w:rPr>
          <w:vertAlign w:val="subscript"/>
        </w:rPr>
        <w:t>ayer</w:t>
      </w:r>
      <w:proofErr w:type="spellEnd"/>
      <w:r>
        <w:t xml:space="preserve"> for UE supporting RTD &gt; CP</w:t>
      </w:r>
      <w:r w:rsidR="00E47257">
        <w:t>.</w:t>
      </w:r>
    </w:p>
    <w:p w14:paraId="583F7730" w14:textId="77777777" w:rsidR="0042481B" w:rsidRPr="006A4D28" w:rsidRDefault="0042481B" w:rsidP="0042481B">
      <w:pPr>
        <w:spacing w:afterLines="50" w:after="120"/>
        <w:rPr>
          <w:b/>
          <w:u w:val="single"/>
        </w:rPr>
      </w:pPr>
      <w:bookmarkStart w:id="6" w:name="_Hlk150988058"/>
      <w:r w:rsidRPr="006A4D28">
        <w:rPr>
          <w:b/>
          <w:u w:val="single"/>
        </w:rPr>
        <w:t>Issue 2-4-1: L1 report for unmeasured candidate cells</w:t>
      </w:r>
    </w:p>
    <w:bookmarkEnd w:id="6"/>
    <w:p w14:paraId="15CC44A2" w14:textId="77777777" w:rsidR="0042481B" w:rsidRPr="006A4D28" w:rsidRDefault="0042481B" w:rsidP="0042481B">
      <w:pPr>
        <w:rPr>
          <w:rFonts w:eastAsiaTheme="minorEastAsia"/>
          <w:lang w:eastAsia="zh-CN"/>
        </w:rPr>
      </w:pPr>
      <w:r w:rsidRPr="006A4D28">
        <w:rPr>
          <w:b/>
        </w:rPr>
        <w:t>&lt;Way Forward&gt; Further discuss the following option</w:t>
      </w:r>
      <w:r w:rsidRPr="006A4D28">
        <w:rPr>
          <w:rFonts w:hint="eastAsia"/>
          <w:b/>
        </w:rPr>
        <w:t>s</w:t>
      </w:r>
    </w:p>
    <w:p w14:paraId="5871A64F" w14:textId="77777777" w:rsidR="0042481B" w:rsidRPr="006A4D28" w:rsidRDefault="0042481B" w:rsidP="0042481B">
      <w:pPr>
        <w:pStyle w:val="ListParagraph"/>
        <w:numPr>
          <w:ilvl w:val="1"/>
          <w:numId w:val="16"/>
        </w:numPr>
        <w:autoSpaceDN w:val="0"/>
        <w:spacing w:after="120"/>
        <w:ind w:left="1440"/>
        <w:contextualSpacing w:val="0"/>
        <w:rPr>
          <w:szCs w:val="24"/>
          <w:lang w:eastAsia="zh-CN"/>
        </w:rPr>
      </w:pPr>
      <w:bookmarkStart w:id="7" w:name="_Hlk150988084"/>
      <w:r w:rsidRPr="006A4D28">
        <w:rPr>
          <w:szCs w:val="24"/>
          <w:lang w:eastAsia="zh-CN"/>
        </w:rPr>
        <w:t xml:space="preserve">Option 1 (MTK): </w:t>
      </w:r>
    </w:p>
    <w:p w14:paraId="1B060C07" w14:textId="77777777" w:rsidR="0042481B" w:rsidRPr="006A4D28" w:rsidRDefault="0042481B" w:rsidP="0042481B">
      <w:pPr>
        <w:pStyle w:val="ListParagraph"/>
        <w:numPr>
          <w:ilvl w:val="2"/>
          <w:numId w:val="16"/>
        </w:numPr>
        <w:overflowPunct w:val="0"/>
        <w:autoSpaceDE w:val="0"/>
        <w:autoSpaceDN w:val="0"/>
        <w:adjustRightInd w:val="0"/>
        <w:spacing w:after="120"/>
        <w:ind w:left="2376"/>
        <w:contextualSpacing w:val="0"/>
        <w:rPr>
          <w:szCs w:val="24"/>
          <w:lang w:eastAsia="zh-CN"/>
        </w:rPr>
      </w:pPr>
      <w:r w:rsidRPr="006A4D28">
        <w:rPr>
          <w:szCs w:val="24"/>
          <w:lang w:eastAsia="zh-CN"/>
        </w:rPr>
        <w:t>In L1-RSRP measurement report, for unmeasured candidate cells, UE reports measured quantity value corresponding to any of the invalid codepoints in Table 10.1.6.1-1.</w:t>
      </w:r>
    </w:p>
    <w:p w14:paraId="52082E86" w14:textId="77777777" w:rsidR="0042481B" w:rsidRPr="006A4D28" w:rsidRDefault="0042481B" w:rsidP="0042481B">
      <w:pPr>
        <w:pStyle w:val="ListParagraph"/>
        <w:numPr>
          <w:ilvl w:val="1"/>
          <w:numId w:val="16"/>
        </w:numPr>
        <w:autoSpaceDN w:val="0"/>
        <w:spacing w:after="120"/>
        <w:ind w:left="1440"/>
        <w:contextualSpacing w:val="0"/>
        <w:rPr>
          <w:szCs w:val="24"/>
          <w:lang w:eastAsia="zh-CN"/>
        </w:rPr>
      </w:pPr>
      <w:r w:rsidRPr="006A4D28">
        <w:rPr>
          <w:szCs w:val="24"/>
          <w:lang w:eastAsia="zh-CN"/>
        </w:rPr>
        <w:t xml:space="preserve">Option 2 (vivo): </w:t>
      </w:r>
    </w:p>
    <w:p w14:paraId="1EEDBD8C" w14:textId="77777777" w:rsidR="0042481B" w:rsidRPr="006A4D28" w:rsidRDefault="0042481B" w:rsidP="0042481B">
      <w:pPr>
        <w:pStyle w:val="ListParagraph"/>
        <w:numPr>
          <w:ilvl w:val="2"/>
          <w:numId w:val="16"/>
        </w:numPr>
        <w:overflowPunct w:val="0"/>
        <w:autoSpaceDE w:val="0"/>
        <w:autoSpaceDN w:val="0"/>
        <w:adjustRightInd w:val="0"/>
        <w:ind w:left="2376"/>
        <w:contextualSpacing w:val="0"/>
        <w:rPr>
          <w:szCs w:val="24"/>
          <w:lang w:eastAsia="zh-CN"/>
        </w:rPr>
      </w:pPr>
      <w:r w:rsidRPr="006A4D28">
        <w:rPr>
          <w:szCs w:val="24"/>
          <w:lang w:eastAsia="zh-CN"/>
        </w:rPr>
        <w:t xml:space="preserve">In L1-RSRP measurement report, for unmeasured candidate cells, UE reports measured quantity value corresponding to one of the </w:t>
      </w:r>
      <w:proofErr w:type="gramStart"/>
      <w:r w:rsidRPr="006A4D28">
        <w:rPr>
          <w:szCs w:val="24"/>
          <w:lang w:eastAsia="zh-CN"/>
        </w:rPr>
        <w:t>invalid</w:t>
      </w:r>
      <w:proofErr w:type="gramEnd"/>
      <w:r w:rsidRPr="006A4D28">
        <w:rPr>
          <w:szCs w:val="24"/>
          <w:lang w:eastAsia="zh-CN"/>
        </w:rPr>
        <w:t xml:space="preserve"> codepoints in Table 10.1.6.1-1, preferably RSRP_0.</w:t>
      </w:r>
    </w:p>
    <w:p w14:paraId="218D68CC" w14:textId="77777777" w:rsidR="0042481B" w:rsidRPr="006A4D28" w:rsidRDefault="0042481B" w:rsidP="0042481B">
      <w:pPr>
        <w:pStyle w:val="ListParagraph"/>
        <w:numPr>
          <w:ilvl w:val="1"/>
          <w:numId w:val="16"/>
        </w:numPr>
        <w:autoSpaceDN w:val="0"/>
        <w:spacing w:after="120"/>
        <w:ind w:left="1440"/>
        <w:contextualSpacing w:val="0"/>
        <w:rPr>
          <w:szCs w:val="24"/>
          <w:lang w:eastAsia="zh-CN"/>
        </w:rPr>
      </w:pPr>
      <w:r w:rsidRPr="006A4D28">
        <w:rPr>
          <w:szCs w:val="24"/>
          <w:lang w:eastAsia="zh-CN"/>
        </w:rPr>
        <w:t xml:space="preserve">Option 3 ([Apple], Nokia): </w:t>
      </w:r>
    </w:p>
    <w:p w14:paraId="48FA11C8" w14:textId="77777777" w:rsidR="0042481B" w:rsidRPr="006A4D28" w:rsidRDefault="0042481B" w:rsidP="0042481B">
      <w:pPr>
        <w:pStyle w:val="ListParagraph"/>
        <w:numPr>
          <w:ilvl w:val="2"/>
          <w:numId w:val="16"/>
        </w:numPr>
        <w:overflowPunct w:val="0"/>
        <w:autoSpaceDE w:val="0"/>
        <w:autoSpaceDN w:val="0"/>
        <w:adjustRightInd w:val="0"/>
        <w:ind w:left="2376"/>
        <w:contextualSpacing w:val="0"/>
        <w:rPr>
          <w:szCs w:val="24"/>
          <w:lang w:eastAsia="zh-CN"/>
        </w:rPr>
      </w:pPr>
      <w:r w:rsidRPr="006A4D28">
        <w:rPr>
          <w:szCs w:val="24"/>
          <w:lang w:eastAsia="zh-CN"/>
        </w:rPr>
        <w:t>RAN4 needs to discuss more in which scenario this case is needed.</w:t>
      </w:r>
      <w:bookmarkEnd w:id="7"/>
    </w:p>
    <w:p w14:paraId="5CC04C64" w14:textId="77777777" w:rsidR="0042481B" w:rsidRPr="006A4D28" w:rsidRDefault="0042481B" w:rsidP="007825C5">
      <w:pPr>
        <w:autoSpaceDN w:val="0"/>
        <w:spacing w:after="120"/>
        <w:rPr>
          <w:szCs w:val="24"/>
          <w:lang w:eastAsia="zh-CN"/>
        </w:rPr>
      </w:pPr>
    </w:p>
    <w:p w14:paraId="685B3E33" w14:textId="736D673E" w:rsidR="00E73CFF" w:rsidRPr="006A4D28" w:rsidRDefault="004050D4" w:rsidP="00E73CFF">
      <w:r w:rsidRPr="006A4D28">
        <w:rPr>
          <w:szCs w:val="24"/>
          <w:lang w:eastAsia="zh-CN"/>
        </w:rPr>
        <w:t xml:space="preserve">There can be a case where UE needs to report L1-RSRP measurement result even for a </w:t>
      </w:r>
      <w:r w:rsidR="00204778" w:rsidRPr="006A4D28">
        <w:rPr>
          <w:szCs w:val="24"/>
          <w:lang w:eastAsia="zh-CN"/>
        </w:rPr>
        <w:t xml:space="preserve">candidate cell </w:t>
      </w:r>
      <w:r w:rsidRPr="006A4D28">
        <w:rPr>
          <w:szCs w:val="24"/>
          <w:lang w:eastAsia="zh-CN"/>
        </w:rPr>
        <w:t xml:space="preserve">left out </w:t>
      </w:r>
      <w:r w:rsidR="00204778" w:rsidRPr="006A4D28">
        <w:rPr>
          <w:szCs w:val="24"/>
          <w:lang w:eastAsia="zh-CN"/>
        </w:rPr>
        <w:t>from L1-RSRP measurements</w:t>
      </w:r>
      <w:r w:rsidRPr="006A4D28">
        <w:rPr>
          <w:szCs w:val="24"/>
          <w:lang w:eastAsia="zh-CN"/>
        </w:rPr>
        <w:t xml:space="preserve">, which is allowed by RAN4 LTM L1-RSRP measurement definition, e.g. </w:t>
      </w:r>
      <w:r w:rsidRPr="006A4D28">
        <w:t xml:space="preserve">UE may not be able to perform measurements on some candidate cells particularly in FR2 because of UE beam sweeping. It’s left </w:t>
      </w:r>
      <w:proofErr w:type="gramStart"/>
      <w:r w:rsidRPr="006A4D28">
        <w:t>to</w:t>
      </w:r>
      <w:proofErr w:type="gramEnd"/>
      <w:r w:rsidRPr="006A4D28">
        <w:t xml:space="preserve"> UE implementation </w:t>
      </w:r>
      <w:r w:rsidR="00B7439F" w:rsidRPr="006A4D28">
        <w:t xml:space="preserve">whether and </w:t>
      </w:r>
      <w:r w:rsidR="001F20FB" w:rsidRPr="006A4D28">
        <w:t xml:space="preserve">for </w:t>
      </w:r>
      <w:r w:rsidRPr="006A4D28">
        <w:t>which specific cell the UE will perform LTM L1-RSRP measurements.</w:t>
      </w:r>
      <w:r w:rsidR="001F20FB" w:rsidRPr="006A4D28">
        <w:t xml:space="preserve"> </w:t>
      </w:r>
      <w:r w:rsidR="00E73CFF" w:rsidRPr="006A4D28">
        <w:t xml:space="preserve">In such a scenario, most likely RRC configuration will correspond to the </w:t>
      </w:r>
      <w:r w:rsidR="00E73CFF" w:rsidRPr="006A4D28">
        <w:rPr>
          <w:highlight w:val="yellow"/>
        </w:rPr>
        <w:t>yellow</w:t>
      </w:r>
      <w:r w:rsidR="00E73CFF" w:rsidRPr="006A4D28">
        <w:t xml:space="preserve"> text. And the unmeasured candidate cell’s L1-RSRP can never be the largest one, meaning the report for such a cell’s RSRP will be reported as a relative value. In ‘Table 10.1.6.1-2: </w:t>
      </w:r>
      <w:r w:rsidR="00E73CFF" w:rsidRPr="006A4D28">
        <w:rPr>
          <w:u w:val="single"/>
        </w:rPr>
        <w:t>Differential</w:t>
      </w:r>
      <w:r w:rsidR="00E73CFF" w:rsidRPr="006A4D28">
        <w:t xml:space="preserve"> SS-RSRP and CSI-RSRP measurement (for L1 reporting and L3 reporting) report mapping’ defined in RRM spec (38.133) </w:t>
      </w:r>
      <w:r w:rsidR="00E73CFF" w:rsidRPr="006A4D28">
        <w:rPr>
          <w:u w:val="single"/>
        </w:rPr>
        <w:t>does not have any codepoint reserved as an invalid value</w:t>
      </w:r>
      <w:r w:rsidR="00E73CFF" w:rsidRPr="006A4D28">
        <w:t xml:space="preserve">. </w:t>
      </w:r>
      <w:r w:rsidR="009F0315" w:rsidRPr="006A4D28">
        <w:t>With this observation, it makes most sense to report the value that can be interpreted as the lowest L1-RSRP value for the unmeasured candidate cell.</w:t>
      </w:r>
    </w:p>
    <w:tbl>
      <w:tblPr>
        <w:tblW w:w="0" w:type="auto"/>
        <w:tblCellMar>
          <w:left w:w="0" w:type="dxa"/>
          <w:right w:w="0" w:type="dxa"/>
        </w:tblCellMar>
        <w:tblLook w:val="04A0" w:firstRow="1" w:lastRow="0" w:firstColumn="1" w:lastColumn="0" w:noHBand="0" w:noVBand="1"/>
      </w:tblPr>
      <w:tblGrid>
        <w:gridCol w:w="9619"/>
      </w:tblGrid>
      <w:tr w:rsidR="004D42DC" w:rsidRPr="004D42DC" w14:paraId="223354D4" w14:textId="77777777" w:rsidTr="000D353A">
        <w:tc>
          <w:tcPr>
            <w:tcW w:w="10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52D147" w14:textId="77777777" w:rsidR="009F0315" w:rsidRPr="006A4D28" w:rsidRDefault="009F0315" w:rsidP="000D353A">
            <w:r w:rsidRPr="006A4D28">
              <w:t xml:space="preserve">For L1-RSRP reporting, if the higher layer parameter </w:t>
            </w:r>
            <w:proofErr w:type="spellStart"/>
            <w:r w:rsidRPr="006A4D28">
              <w:rPr>
                <w:i/>
                <w:iCs/>
              </w:rPr>
              <w:t>nrofReportedRS</w:t>
            </w:r>
            <w:proofErr w:type="spellEnd"/>
            <w:r w:rsidRPr="006A4D28">
              <w:t xml:space="preserve"> in </w:t>
            </w:r>
            <w:r w:rsidRPr="006A4D28">
              <w:rPr>
                <w:i/>
                <w:iCs/>
              </w:rPr>
              <w:t>CSI-ReportConfig</w:t>
            </w:r>
            <w:r w:rsidRPr="006A4D28">
              <w:t xml:space="preserve"> is configured to be one, or if the higher layer parameters [</w:t>
            </w:r>
            <w:proofErr w:type="spellStart"/>
            <w:r w:rsidRPr="004D42DC">
              <w:rPr>
                <w:i/>
                <w:iCs/>
              </w:rPr>
              <w:t>noOfReportedCells</w:t>
            </w:r>
            <w:proofErr w:type="spellEnd"/>
            <w:r w:rsidRPr="006A4D28">
              <w:t>] and [</w:t>
            </w:r>
            <w:proofErr w:type="spellStart"/>
            <w:r w:rsidRPr="004D42DC">
              <w:rPr>
                <w:i/>
                <w:iCs/>
              </w:rPr>
              <w:t>noOfReportedRS-PerCell</w:t>
            </w:r>
            <w:proofErr w:type="spellEnd"/>
            <w:r w:rsidRPr="006A4D28">
              <w:t xml:space="preserve">] are both configured to be one, the reported L1-RSRP value is defined by a 7-bit value in the range [-140, -44] dBm with 1dB step size, if the higher layer parameter </w:t>
            </w:r>
            <w:proofErr w:type="spellStart"/>
            <w:r w:rsidRPr="006A4D28">
              <w:rPr>
                <w:i/>
                <w:iCs/>
              </w:rPr>
              <w:t>nrofReportedRS</w:t>
            </w:r>
            <w:proofErr w:type="spellEnd"/>
            <w:r w:rsidRPr="006A4D28">
              <w:t xml:space="preserve"> is c</w:t>
            </w:r>
            <w:r w:rsidRPr="004D42DC">
              <w:t xml:space="preserve">onfigured to be larger than one, or if the higher layer parameter </w:t>
            </w:r>
            <w:r w:rsidRPr="004D42DC">
              <w:rPr>
                <w:i/>
                <w:iCs/>
              </w:rPr>
              <w:t>groupBasedBeamReporting</w:t>
            </w:r>
            <w:r w:rsidRPr="004D42DC">
              <w:t xml:space="preserve"> is configured as 'enabled', or if the higher layer parameter </w:t>
            </w:r>
            <w:r w:rsidRPr="006A4D28">
              <w:rPr>
                <w:i/>
                <w:iCs/>
              </w:rPr>
              <w:t xml:space="preserve">groupBasedBeamReporting-r17 </w:t>
            </w:r>
            <w:r w:rsidRPr="006A4D28">
              <w:t xml:space="preserve">is configured, or </w:t>
            </w:r>
            <w:r w:rsidRPr="006A4D28">
              <w:rPr>
                <w:highlight w:val="yellow"/>
              </w:rPr>
              <w:t>if any of the higher layer parameters [</w:t>
            </w:r>
            <w:proofErr w:type="spellStart"/>
            <w:r w:rsidRPr="004D42DC">
              <w:rPr>
                <w:i/>
                <w:iCs/>
                <w:highlight w:val="yellow"/>
              </w:rPr>
              <w:t>noOfReportedCells</w:t>
            </w:r>
            <w:proofErr w:type="spellEnd"/>
            <w:r w:rsidRPr="006A4D28">
              <w:rPr>
                <w:highlight w:val="yellow"/>
              </w:rPr>
              <w:t>] and [</w:t>
            </w:r>
            <w:proofErr w:type="spellStart"/>
            <w:r w:rsidRPr="004D42DC">
              <w:rPr>
                <w:i/>
                <w:iCs/>
                <w:highlight w:val="yellow"/>
              </w:rPr>
              <w:t>noOfReportedRS-PerCell</w:t>
            </w:r>
            <w:proofErr w:type="spellEnd"/>
            <w:r w:rsidRPr="006A4D28">
              <w:rPr>
                <w:highlight w:val="yellow"/>
              </w:rPr>
              <w:t>] is c</w:t>
            </w:r>
            <w:r w:rsidRPr="004D42DC">
              <w:rPr>
                <w:highlight w:val="yellow"/>
              </w:rPr>
              <w:t>onfigured to be larger than one</w:t>
            </w:r>
            <w:r w:rsidRPr="004D42DC">
              <w:t>,</w:t>
            </w:r>
            <w:r w:rsidRPr="006A4D28">
              <w:t xml:space="preserve"> the UE shall use </w:t>
            </w:r>
            <w:r w:rsidRPr="006A4D28">
              <w:rPr>
                <w:highlight w:val="yellow"/>
              </w:rPr>
              <w:t>differential L1-RSRP based reporting</w:t>
            </w:r>
            <w:r w:rsidRPr="006A4D28">
              <w:t xml:space="preserve">,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 </w:t>
            </w:r>
          </w:p>
        </w:tc>
      </w:tr>
    </w:tbl>
    <w:p w14:paraId="264A2029" w14:textId="77777777" w:rsidR="009F0315" w:rsidRPr="006A4D28" w:rsidRDefault="009F0315" w:rsidP="009F0315">
      <w:pPr>
        <w:rPr>
          <w:szCs w:val="24"/>
          <w:lang w:eastAsia="zh-CN"/>
        </w:rPr>
      </w:pPr>
    </w:p>
    <w:p w14:paraId="275103A9" w14:textId="1E2E61EA" w:rsidR="00134657" w:rsidRPr="006A4D28" w:rsidRDefault="00134657" w:rsidP="003C5455">
      <w:pPr>
        <w:pStyle w:val="ListParagraph"/>
        <w:numPr>
          <w:ilvl w:val="0"/>
          <w:numId w:val="37"/>
        </w:numPr>
        <w:spacing w:after="120"/>
        <w:rPr>
          <w:szCs w:val="24"/>
          <w:lang w:eastAsia="zh-CN"/>
        </w:rPr>
      </w:pPr>
      <w:r w:rsidRPr="000F5367">
        <w:rPr>
          <w:rFonts w:eastAsiaTheme="minorEastAsia"/>
          <w:lang w:eastAsia="zh-CN"/>
        </w:rPr>
        <w:t>In</w:t>
      </w:r>
      <w:r w:rsidRPr="006A4D28">
        <w:rPr>
          <w:szCs w:val="24"/>
          <w:lang w:eastAsia="zh-CN"/>
        </w:rPr>
        <w:t xml:space="preserve"> L1-RSRP measurement report, for unmeasured candidate cells, UE reports DIFFRSRP_15 in Table 10.1.6.1-2.</w:t>
      </w:r>
    </w:p>
    <w:p w14:paraId="4A29FBDE" w14:textId="77777777" w:rsidR="00B10BD5" w:rsidRPr="004D42DC" w:rsidRDefault="00B10BD5" w:rsidP="007825C5">
      <w:pPr>
        <w:autoSpaceDN w:val="0"/>
        <w:spacing w:after="120"/>
        <w:rPr>
          <w:szCs w:val="24"/>
          <w:lang w:eastAsia="zh-CN"/>
        </w:rPr>
      </w:pPr>
    </w:p>
    <w:p w14:paraId="032546D7" w14:textId="044C0FE1" w:rsidR="00566864" w:rsidRPr="004D42DC" w:rsidRDefault="00D140AC" w:rsidP="00D140AC">
      <w:pPr>
        <w:pStyle w:val="Heading2"/>
      </w:pPr>
      <w:r w:rsidRPr="004D42DC">
        <w:t>LTM Cell switch delay requirements</w:t>
      </w:r>
    </w:p>
    <w:p w14:paraId="3462561B" w14:textId="089A5D47" w:rsidR="008700E8" w:rsidRPr="004D42DC" w:rsidRDefault="008700E8" w:rsidP="00514802">
      <w:pPr>
        <w:rPr>
          <w:bCs/>
          <w:lang w:eastAsia="ko-KR"/>
        </w:rPr>
      </w:pPr>
      <w:r w:rsidRPr="004D42DC">
        <w:rPr>
          <w:bCs/>
          <w:lang w:eastAsia="ko-KR"/>
        </w:rPr>
        <w:t xml:space="preserve">In this </w:t>
      </w:r>
      <w:r w:rsidR="000C4976">
        <w:rPr>
          <w:bCs/>
          <w:lang w:eastAsia="ko-KR"/>
        </w:rPr>
        <w:t>section</w:t>
      </w:r>
      <w:r w:rsidR="000C4976" w:rsidRPr="004D42DC">
        <w:rPr>
          <w:bCs/>
          <w:lang w:eastAsia="ko-KR"/>
        </w:rPr>
        <w:t xml:space="preserve"> </w:t>
      </w:r>
      <w:r w:rsidRPr="004D42DC">
        <w:rPr>
          <w:bCs/>
          <w:lang w:eastAsia="ko-KR"/>
        </w:rPr>
        <w:t>we discuss the following open issues.</w:t>
      </w:r>
    </w:p>
    <w:p w14:paraId="2F7BF161" w14:textId="486CB017" w:rsidR="009043A1" w:rsidRPr="004D42DC" w:rsidRDefault="00396567" w:rsidP="0012618A">
      <w:pPr>
        <w:pStyle w:val="Heading3"/>
        <w:rPr>
          <w:lang w:eastAsia="zh-CN"/>
        </w:rPr>
      </w:pPr>
      <w:r w:rsidRPr="004D42DC">
        <w:t>Detail of cell switch delay requirements for PCell</w:t>
      </w:r>
      <w:r w:rsidRPr="004D42DC">
        <w:rPr>
          <w:rFonts w:hint="eastAsia"/>
          <w:lang w:eastAsia="zh-CN"/>
        </w:rPr>
        <w:t>/</w:t>
      </w:r>
      <w:r w:rsidRPr="004D42DC">
        <w:rPr>
          <w:lang w:eastAsia="zh-CN"/>
        </w:rPr>
        <w:t>PSCell</w:t>
      </w:r>
    </w:p>
    <w:p w14:paraId="3DB39234" w14:textId="7B0FA905" w:rsidR="00CA754A" w:rsidRPr="004D42DC" w:rsidRDefault="00CA754A" w:rsidP="0012618A">
      <w:pPr>
        <w:pStyle w:val="Heading3"/>
        <w:rPr>
          <w:lang w:eastAsia="zh-CN"/>
        </w:rPr>
      </w:pPr>
      <w:r w:rsidRPr="004D42DC">
        <w:rPr>
          <w:lang w:eastAsia="zh-CN"/>
        </w:rPr>
        <w:t>PL-RS measurements</w:t>
      </w:r>
    </w:p>
    <w:p w14:paraId="19E9E3DC" w14:textId="683CD41D" w:rsidR="009043A1" w:rsidRPr="004D42DC" w:rsidRDefault="009043A1" w:rsidP="009043A1">
      <w:pPr>
        <w:autoSpaceDN w:val="0"/>
        <w:spacing w:after="120"/>
        <w:rPr>
          <w:szCs w:val="24"/>
          <w:lang w:eastAsia="zh-CN"/>
        </w:rPr>
      </w:pPr>
      <w:r w:rsidRPr="004D42DC">
        <w:rPr>
          <w:szCs w:val="24"/>
          <w:lang w:eastAsia="zh-CN"/>
        </w:rPr>
        <w:t xml:space="preserve">Since UE </w:t>
      </w:r>
      <w:r w:rsidR="00E276F5" w:rsidRPr="004D42DC">
        <w:rPr>
          <w:szCs w:val="24"/>
          <w:lang w:eastAsia="zh-CN"/>
        </w:rPr>
        <w:t xml:space="preserve">can be </w:t>
      </w:r>
      <w:r w:rsidRPr="004D42DC">
        <w:rPr>
          <w:szCs w:val="24"/>
          <w:lang w:eastAsia="zh-CN"/>
        </w:rPr>
        <w:t>configured to measure and report the SSB based L1</w:t>
      </w:r>
      <w:r w:rsidR="002713FA">
        <w:rPr>
          <w:szCs w:val="24"/>
          <w:lang w:eastAsia="zh-CN"/>
        </w:rPr>
        <w:t>/L3</w:t>
      </w:r>
      <w:r w:rsidRPr="004D42DC">
        <w:rPr>
          <w:szCs w:val="24"/>
          <w:lang w:eastAsia="zh-CN"/>
        </w:rPr>
        <w:t>-RSRP</w:t>
      </w:r>
      <w:r w:rsidR="00E276F5" w:rsidRPr="004D42DC">
        <w:rPr>
          <w:szCs w:val="24"/>
          <w:lang w:eastAsia="zh-CN"/>
        </w:rPr>
        <w:t xml:space="preserve"> or can be configured with TCI </w:t>
      </w:r>
      <w:r w:rsidR="000120F4" w:rsidRPr="004D42DC">
        <w:rPr>
          <w:szCs w:val="24"/>
          <w:lang w:eastAsia="zh-CN"/>
        </w:rPr>
        <w:t>state</w:t>
      </w:r>
      <w:r w:rsidR="00E276F5" w:rsidRPr="004D42DC">
        <w:rPr>
          <w:szCs w:val="24"/>
          <w:lang w:eastAsia="zh-CN"/>
        </w:rPr>
        <w:t xml:space="preserve"> activation for the LTM candidate cell</w:t>
      </w:r>
      <w:r w:rsidRPr="004D42DC">
        <w:rPr>
          <w:szCs w:val="24"/>
          <w:lang w:eastAsia="zh-CN"/>
        </w:rPr>
        <w:t xml:space="preserve">, we think UE can derive PL </w:t>
      </w:r>
      <w:r w:rsidR="00E276F5" w:rsidRPr="004D42DC">
        <w:rPr>
          <w:szCs w:val="24"/>
          <w:lang w:eastAsia="zh-CN"/>
        </w:rPr>
        <w:t xml:space="preserve">without any additional time required for PL </w:t>
      </w:r>
      <w:r w:rsidR="00E276F5" w:rsidRPr="004D42DC">
        <w:rPr>
          <w:szCs w:val="24"/>
          <w:lang w:eastAsia="zh-CN"/>
        </w:rPr>
        <w:lastRenderedPageBreak/>
        <w:t xml:space="preserve">computation. </w:t>
      </w:r>
      <w:r w:rsidR="00EE0F2C" w:rsidRPr="004D42DC">
        <w:rPr>
          <w:szCs w:val="24"/>
          <w:lang w:eastAsia="zh-CN"/>
        </w:rPr>
        <w:t xml:space="preserve">UE transmits </w:t>
      </w:r>
      <w:r w:rsidR="00E31E89" w:rsidRPr="004D42DC">
        <w:rPr>
          <w:szCs w:val="24"/>
          <w:lang w:eastAsia="zh-CN"/>
        </w:rPr>
        <w:t xml:space="preserve">PRACH as first transmission to candidate cell, hence UE would know the transmit power </w:t>
      </w:r>
      <w:r w:rsidR="00E105FF" w:rsidRPr="004D42DC">
        <w:rPr>
          <w:szCs w:val="24"/>
          <w:lang w:eastAsia="zh-CN"/>
        </w:rPr>
        <w:t xml:space="preserve">to use for the first UL transmission during the LTM Cell switch. </w:t>
      </w:r>
      <w:r w:rsidRPr="004D42DC">
        <w:rPr>
          <w:szCs w:val="24"/>
          <w:lang w:eastAsia="zh-CN"/>
        </w:rPr>
        <w:t xml:space="preserve">We think no additional delay or additional conditions are required as the legacy HO do not have any conditions for PL-RS maintenance or how long before UE measured </w:t>
      </w:r>
      <w:r w:rsidR="000120F4" w:rsidRPr="004D42DC">
        <w:rPr>
          <w:szCs w:val="24"/>
          <w:lang w:eastAsia="zh-CN"/>
        </w:rPr>
        <w:t xml:space="preserve">the PL-RS. </w:t>
      </w:r>
    </w:p>
    <w:p w14:paraId="0C48BC8C" w14:textId="354B7AF7" w:rsidR="000E7E55" w:rsidRPr="004D42DC" w:rsidRDefault="006A64CC" w:rsidP="003C5455">
      <w:pPr>
        <w:pStyle w:val="ListParagraph"/>
        <w:numPr>
          <w:ilvl w:val="0"/>
          <w:numId w:val="37"/>
        </w:numPr>
        <w:autoSpaceDN w:val="0"/>
        <w:spacing w:after="120"/>
        <w:rPr>
          <w:lang w:eastAsia="ja-JP"/>
        </w:rPr>
      </w:pPr>
      <w:r w:rsidRPr="004D42DC">
        <w:rPr>
          <w:lang w:eastAsia="ja-JP"/>
        </w:rPr>
        <w:t>For the cell switch delay, n</w:t>
      </w:r>
      <w:r w:rsidR="009043A1" w:rsidRPr="004D42DC">
        <w:rPr>
          <w:lang w:eastAsia="ja-JP"/>
        </w:rPr>
        <w:t>o additional delay or conditions are needed for PL-RS measurement</w:t>
      </w:r>
      <w:r w:rsidR="006067CC" w:rsidRPr="004D42DC">
        <w:rPr>
          <w:lang w:eastAsia="ja-JP"/>
        </w:rPr>
        <w:t xml:space="preserve"> </w:t>
      </w:r>
      <w:r w:rsidR="00095293" w:rsidRPr="006A4D28">
        <w:rPr>
          <w:lang w:eastAsia="ja-JP"/>
        </w:rPr>
        <w:t xml:space="preserve">provided that </w:t>
      </w:r>
      <w:r w:rsidR="000E7E55" w:rsidRPr="006A4D28">
        <w:rPr>
          <w:lang w:eastAsia="ja-JP"/>
        </w:rPr>
        <w:t>the following condition</w:t>
      </w:r>
      <w:r w:rsidR="00095293" w:rsidRPr="006A4D28">
        <w:rPr>
          <w:lang w:eastAsia="ja-JP"/>
        </w:rPr>
        <w:t xml:space="preserve"> are fulfilled</w:t>
      </w:r>
      <w:r w:rsidR="000E7E55" w:rsidRPr="006A4D28">
        <w:rPr>
          <w:lang w:eastAsia="ja-JP"/>
        </w:rPr>
        <w:t>:</w:t>
      </w:r>
    </w:p>
    <w:p w14:paraId="6DC4AD91" w14:textId="66096A38" w:rsidR="00141700" w:rsidRPr="00F00AB4" w:rsidRDefault="00EF4F4E" w:rsidP="000E7E55">
      <w:pPr>
        <w:pStyle w:val="ListParagraph"/>
        <w:numPr>
          <w:ilvl w:val="0"/>
          <w:numId w:val="27"/>
        </w:numPr>
        <w:autoSpaceDN w:val="0"/>
        <w:spacing w:after="120"/>
        <w:rPr>
          <w:lang w:eastAsia="ja-JP"/>
        </w:rPr>
      </w:pPr>
      <w:r w:rsidRPr="006A4D28">
        <w:rPr>
          <w:rFonts w:eastAsia="Times New Roman"/>
          <w:lang w:val="en-US" w:eastAsia="ja-JP"/>
        </w:rPr>
        <w:t xml:space="preserve">UE has reported L3-RSRP on the SSB associated with PL-RS before </w:t>
      </w:r>
      <w:r w:rsidR="00B06465" w:rsidRPr="006A4D28">
        <w:rPr>
          <w:rFonts w:eastAsia="Times New Roman"/>
          <w:lang w:val="en-US" w:eastAsia="ja-JP"/>
        </w:rPr>
        <w:t xml:space="preserve">reception of </w:t>
      </w:r>
      <w:r w:rsidRPr="006A4D28">
        <w:rPr>
          <w:rFonts w:eastAsia="Times New Roman"/>
          <w:lang w:val="en-US" w:eastAsia="ja-JP"/>
        </w:rPr>
        <w:t xml:space="preserve">LTM configuration </w:t>
      </w:r>
      <w:r w:rsidR="0034166F" w:rsidRPr="00690F5C">
        <w:rPr>
          <w:rFonts w:eastAsia="Times New Roman"/>
          <w:lang w:val="en-US" w:eastAsia="ja-JP"/>
        </w:rPr>
        <w:t>and</w:t>
      </w:r>
      <w:r w:rsidR="003B4B00" w:rsidRPr="00690F5C">
        <w:rPr>
          <w:rFonts w:eastAsia="Times New Roman"/>
          <w:lang w:val="en-US" w:eastAsia="ja-JP"/>
        </w:rPr>
        <w:t xml:space="preserve"> UE is</w:t>
      </w:r>
      <w:r w:rsidR="0034166F" w:rsidRPr="00690F5C">
        <w:rPr>
          <w:rFonts w:eastAsia="Times New Roman"/>
          <w:lang w:val="en-US" w:eastAsia="ja-JP"/>
        </w:rPr>
        <w:t xml:space="preserve"> </w:t>
      </w:r>
      <w:r w:rsidR="00780F24" w:rsidRPr="00690F5C">
        <w:rPr>
          <w:rFonts w:eastAsia="Times New Roman"/>
          <w:lang w:val="en-US" w:eastAsia="ja-JP"/>
        </w:rPr>
        <w:t>configured</w:t>
      </w:r>
      <w:r w:rsidR="006B100B" w:rsidRPr="00690F5C">
        <w:rPr>
          <w:rFonts w:eastAsia="Times New Roman"/>
          <w:lang w:val="en-US" w:eastAsia="ja-JP"/>
        </w:rPr>
        <w:t xml:space="preserve"> to perform L3</w:t>
      </w:r>
      <w:r w:rsidR="00757CD2" w:rsidRPr="00690F5C">
        <w:rPr>
          <w:rFonts w:eastAsia="Times New Roman"/>
          <w:lang w:val="en-US" w:eastAsia="ja-JP"/>
        </w:rPr>
        <w:t xml:space="preserve"> or L1</w:t>
      </w:r>
      <w:r w:rsidR="006B100B" w:rsidRPr="00690F5C">
        <w:rPr>
          <w:rFonts w:eastAsia="Times New Roman"/>
          <w:lang w:val="en-US" w:eastAsia="ja-JP"/>
        </w:rPr>
        <w:t xml:space="preserve"> measurements </w:t>
      </w:r>
      <w:r w:rsidR="00757CD2" w:rsidRPr="00690F5C">
        <w:rPr>
          <w:rFonts w:eastAsia="Times New Roman"/>
          <w:lang w:val="en-US" w:eastAsia="ja-JP"/>
        </w:rPr>
        <w:t>after LTM configuration.</w:t>
      </w:r>
      <w:r w:rsidR="00E87C83" w:rsidRPr="00F00AB4">
        <w:rPr>
          <w:lang w:eastAsia="ja-JP"/>
        </w:rPr>
        <w:t xml:space="preserve"> </w:t>
      </w:r>
      <w:r w:rsidR="003A13F5" w:rsidRPr="00F00AB4">
        <w:rPr>
          <w:lang w:eastAsia="ja-JP"/>
        </w:rPr>
        <w:t xml:space="preserve"> </w:t>
      </w:r>
      <w:r w:rsidR="00141700" w:rsidRPr="00F00AB4">
        <w:rPr>
          <w:lang w:eastAsia="ja-JP"/>
        </w:rPr>
        <w:t xml:space="preserve"> </w:t>
      </w:r>
    </w:p>
    <w:p w14:paraId="27A9BBC3" w14:textId="77777777" w:rsidR="00917FB7" w:rsidRPr="004D42DC" w:rsidRDefault="00917FB7" w:rsidP="00917FB7">
      <w:pPr>
        <w:autoSpaceDN w:val="0"/>
        <w:spacing w:after="120"/>
        <w:rPr>
          <w:rFonts w:ascii="Arial" w:hAnsi="Arial" w:cs="Arial"/>
          <w:lang w:eastAsia="ja-JP"/>
        </w:rPr>
      </w:pPr>
    </w:p>
    <w:p w14:paraId="68922E49" w14:textId="5A2AD78A" w:rsidR="00000449" w:rsidRPr="004D42DC" w:rsidRDefault="00917FB7" w:rsidP="0012618A">
      <w:pPr>
        <w:pStyle w:val="Heading3"/>
      </w:pPr>
      <w:r w:rsidRPr="004D42DC">
        <w:t>Known conditions</w:t>
      </w:r>
    </w:p>
    <w:p w14:paraId="6AF54FB8" w14:textId="6CCA82D7" w:rsidR="00EF2EB4" w:rsidRPr="004D42DC" w:rsidRDefault="000A1F38" w:rsidP="000A1F38">
      <w:r w:rsidRPr="004D42DC">
        <w:t xml:space="preserve">In previous meetings, RAN4 agreed </w:t>
      </w:r>
      <w:r w:rsidR="00812AB7">
        <w:t>t</w:t>
      </w:r>
      <w:r w:rsidR="0009575C">
        <w:t xml:space="preserve">hat </w:t>
      </w:r>
      <w:r w:rsidR="00812AB7" w:rsidRPr="00E605A9">
        <w:rPr>
          <w:bCs/>
          <w:szCs w:val="21"/>
        </w:rPr>
        <w:t>the cell switch delay requirement is applicable for the case without L1 measurement and report</w:t>
      </w:r>
      <w:r w:rsidRPr="004D42DC">
        <w:t>.</w:t>
      </w:r>
      <w:r w:rsidR="0009575C">
        <w:t xml:space="preserve"> </w:t>
      </w:r>
      <w:r w:rsidR="00F46BCC">
        <w:t>Following options are discussed in last meeting on how to support this in the spec.</w:t>
      </w:r>
    </w:p>
    <w:tbl>
      <w:tblPr>
        <w:tblW w:w="9810"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0"/>
      </w:tblGrid>
      <w:tr w:rsidR="004D42DC" w:rsidRPr="004D42DC" w14:paraId="25E66C96" w14:textId="77777777" w:rsidTr="0031513A">
        <w:trPr>
          <w:trHeight w:val="2798"/>
        </w:trPr>
        <w:tc>
          <w:tcPr>
            <w:tcW w:w="9810" w:type="dxa"/>
          </w:tcPr>
          <w:p w14:paraId="19087022" w14:textId="77777777" w:rsidR="00E17919" w:rsidRDefault="00E17919" w:rsidP="00E17919">
            <w:pPr>
              <w:spacing w:afterLines="50" w:after="120"/>
              <w:rPr>
                <w:b/>
                <w:u w:val="single"/>
              </w:rPr>
            </w:pPr>
            <w:r w:rsidRPr="00CE71AF">
              <w:rPr>
                <w:b/>
                <w:u w:val="single"/>
              </w:rPr>
              <w:t>Issue 3-3-1: known TCI state conditions</w:t>
            </w:r>
          </w:p>
          <w:p w14:paraId="73C287BD" w14:textId="77777777" w:rsidR="00E17919" w:rsidRDefault="00E17919" w:rsidP="00E17919">
            <w:pPr>
              <w:spacing w:afterLines="50" w:after="120"/>
              <w:rPr>
                <w:rFonts w:eastAsiaTheme="minorEastAsia"/>
                <w:bCs/>
                <w:i/>
                <w:iCs/>
                <w:color w:val="0070C0"/>
                <w:lang w:eastAsia="zh-CN"/>
              </w:rPr>
            </w:pPr>
            <w:r>
              <w:rPr>
                <w:rFonts w:eastAsiaTheme="minorEastAsia"/>
                <w:bCs/>
                <w:i/>
                <w:iCs/>
                <w:color w:val="0070C0"/>
                <w:lang w:eastAsia="zh-CN"/>
              </w:rPr>
              <w:t>Online Agreement</w:t>
            </w:r>
          </w:p>
          <w:p w14:paraId="08DE5121" w14:textId="77777777" w:rsidR="00E17919" w:rsidRPr="00E605A9" w:rsidRDefault="00E17919" w:rsidP="00E17919">
            <w:pPr>
              <w:spacing w:afterLines="50" w:after="120"/>
              <w:rPr>
                <w:rFonts w:eastAsiaTheme="minorEastAsia"/>
                <w:szCs w:val="24"/>
                <w:lang w:eastAsia="zh-CN"/>
              </w:rPr>
            </w:pPr>
            <w:r>
              <w:rPr>
                <w:b/>
                <w:lang w:eastAsia="zh-CN"/>
              </w:rPr>
              <w:t>&lt; Agreement &gt;</w:t>
            </w:r>
          </w:p>
          <w:p w14:paraId="53DB0F04" w14:textId="77777777" w:rsidR="00E17919" w:rsidRPr="00E605A9" w:rsidRDefault="00E17919" w:rsidP="00E17919">
            <w:pPr>
              <w:pStyle w:val="ListParagraph"/>
              <w:numPr>
                <w:ilvl w:val="0"/>
                <w:numId w:val="16"/>
              </w:numPr>
              <w:autoSpaceDN w:val="0"/>
              <w:spacing w:after="120"/>
              <w:ind w:left="936"/>
              <w:contextualSpacing w:val="0"/>
              <w:rPr>
                <w:bCs/>
                <w:sz w:val="21"/>
                <w:szCs w:val="21"/>
                <w:lang w:eastAsia="zh-CN"/>
              </w:rPr>
            </w:pPr>
            <w:r w:rsidRPr="00E605A9">
              <w:rPr>
                <w:bCs/>
                <w:szCs w:val="21"/>
              </w:rPr>
              <w:t>For FR1, the cell switch delay requirement is applicable for the case without L1 measurement and report, under certain conditions.</w:t>
            </w:r>
          </w:p>
          <w:p w14:paraId="15DBF6DB" w14:textId="77777777" w:rsidR="00E17919" w:rsidRDefault="00E17919" w:rsidP="00E17919">
            <w:pPr>
              <w:pStyle w:val="ListParagraph"/>
              <w:numPr>
                <w:ilvl w:val="1"/>
                <w:numId w:val="16"/>
              </w:numPr>
              <w:autoSpaceDN w:val="0"/>
              <w:spacing w:after="120"/>
              <w:ind w:left="1656"/>
              <w:contextualSpacing w:val="0"/>
              <w:rPr>
                <w:bCs/>
                <w:szCs w:val="21"/>
              </w:rPr>
            </w:pPr>
            <w:r w:rsidRPr="00E605A9">
              <w:rPr>
                <w:bCs/>
                <w:szCs w:val="21"/>
              </w:rPr>
              <w:t>Further discuss the how the requirement applies together with the condition.</w:t>
            </w:r>
          </w:p>
          <w:p w14:paraId="3299E057" w14:textId="77777777" w:rsidR="00E17919" w:rsidRDefault="00E17919" w:rsidP="00E17919">
            <w:pPr>
              <w:spacing w:afterLines="50" w:after="120"/>
              <w:rPr>
                <w:rFonts w:eastAsiaTheme="minorEastAsia"/>
                <w:bCs/>
                <w:sz w:val="21"/>
                <w:szCs w:val="21"/>
                <w:lang w:eastAsia="zh-CN"/>
              </w:rPr>
            </w:pPr>
            <w:r>
              <w:rPr>
                <w:bCs/>
                <w:sz w:val="21"/>
                <w:szCs w:val="21"/>
                <w:lang w:eastAsia="zh-CN"/>
              </w:rPr>
              <w:t xml:space="preserve">&lt; </w:t>
            </w:r>
            <w:r>
              <w:rPr>
                <w:b/>
              </w:rPr>
              <w:t>Agreement</w:t>
            </w:r>
            <w:r>
              <w:rPr>
                <w:bCs/>
                <w:sz w:val="21"/>
                <w:szCs w:val="21"/>
                <w:lang w:eastAsia="zh-CN"/>
              </w:rPr>
              <w:t xml:space="preserve">&gt;: </w:t>
            </w:r>
          </w:p>
          <w:p w14:paraId="54402699" w14:textId="77777777" w:rsidR="00E17919" w:rsidRPr="0077492D" w:rsidRDefault="00E17919" w:rsidP="00E17919">
            <w:pPr>
              <w:pStyle w:val="ListParagraph"/>
              <w:numPr>
                <w:ilvl w:val="0"/>
                <w:numId w:val="16"/>
              </w:numPr>
              <w:overflowPunct w:val="0"/>
              <w:autoSpaceDE w:val="0"/>
              <w:autoSpaceDN w:val="0"/>
              <w:adjustRightInd w:val="0"/>
              <w:ind w:left="936"/>
              <w:contextualSpacing w:val="0"/>
              <w:rPr>
                <w:szCs w:val="21"/>
                <w:lang w:eastAsia="zh-CN"/>
              </w:rPr>
            </w:pPr>
            <w:r>
              <w:rPr>
                <w:szCs w:val="21"/>
              </w:rPr>
              <w:t>In FR2: the RAN4 Rel-18 related LTM requirements are not applicable if L1 measurement of LTM candidate cell is not supported or configured.</w:t>
            </w:r>
          </w:p>
          <w:p w14:paraId="3C158FE0" w14:textId="77777777" w:rsidR="00E17919" w:rsidRDefault="00E17919" w:rsidP="00E17919">
            <w:pPr>
              <w:spacing w:after="120"/>
              <w:rPr>
                <w:szCs w:val="24"/>
                <w:lang w:eastAsia="zh-CN"/>
              </w:rPr>
            </w:pPr>
            <w:r w:rsidRPr="00FD4177">
              <w:rPr>
                <w:szCs w:val="24"/>
                <w:lang w:eastAsia="zh-CN"/>
              </w:rPr>
              <w:t>&lt;</w:t>
            </w:r>
            <w:r w:rsidRPr="00FD4177">
              <w:rPr>
                <w:b/>
                <w:bCs/>
                <w:szCs w:val="24"/>
                <w:lang w:eastAsia="zh-CN"/>
              </w:rPr>
              <w:t>Way Forward</w:t>
            </w:r>
            <w:r w:rsidRPr="00FD4177">
              <w:rPr>
                <w:szCs w:val="24"/>
                <w:lang w:eastAsia="zh-CN"/>
              </w:rPr>
              <w:t xml:space="preserve"> &gt;: </w:t>
            </w:r>
            <w:r>
              <w:rPr>
                <w:szCs w:val="24"/>
                <w:lang w:eastAsia="zh-CN"/>
              </w:rPr>
              <w:t>Further discuss the following options in FR1:</w:t>
            </w:r>
          </w:p>
          <w:p w14:paraId="223D6B7A" w14:textId="77777777" w:rsidR="00E17919" w:rsidRDefault="00E17919" w:rsidP="00E17919">
            <w:pPr>
              <w:pStyle w:val="ListParagraph"/>
              <w:numPr>
                <w:ilvl w:val="1"/>
                <w:numId w:val="16"/>
              </w:numPr>
              <w:autoSpaceDN w:val="0"/>
              <w:spacing w:after="120"/>
              <w:ind w:left="1656"/>
              <w:contextualSpacing w:val="0"/>
              <w:rPr>
                <w:bCs/>
                <w:szCs w:val="21"/>
              </w:rPr>
            </w:pPr>
            <w:r w:rsidRPr="00E605A9">
              <w:rPr>
                <w:rFonts w:hint="eastAsia"/>
                <w:bCs/>
                <w:szCs w:val="21"/>
              </w:rPr>
              <w:t>O</w:t>
            </w:r>
            <w:r w:rsidRPr="00E605A9">
              <w:rPr>
                <w:bCs/>
                <w:szCs w:val="21"/>
              </w:rPr>
              <w:t xml:space="preserve">ption 1: </w:t>
            </w:r>
            <w:r>
              <w:rPr>
                <w:bCs/>
                <w:szCs w:val="21"/>
              </w:rPr>
              <w:t>change known TCI state conditions to make cell switch delay requirements applicable to the case without L1 measurement and report</w:t>
            </w:r>
          </w:p>
          <w:p w14:paraId="2950FEC3" w14:textId="77777777" w:rsidR="00E17919" w:rsidRDefault="00E17919" w:rsidP="00E17919">
            <w:pPr>
              <w:pStyle w:val="ListParagraph"/>
              <w:numPr>
                <w:ilvl w:val="1"/>
                <w:numId w:val="16"/>
              </w:numPr>
              <w:autoSpaceDN w:val="0"/>
              <w:spacing w:after="120"/>
              <w:ind w:left="1656"/>
              <w:contextualSpacing w:val="0"/>
              <w:rPr>
                <w:bCs/>
                <w:szCs w:val="21"/>
              </w:rPr>
            </w:pPr>
            <w:r>
              <w:rPr>
                <w:rFonts w:eastAsiaTheme="minorEastAsia" w:hint="eastAsia"/>
                <w:bCs/>
                <w:szCs w:val="21"/>
                <w:lang w:eastAsia="zh-CN"/>
              </w:rPr>
              <w:t>O</w:t>
            </w:r>
            <w:r>
              <w:rPr>
                <w:rFonts w:eastAsiaTheme="minorEastAsia"/>
                <w:bCs/>
                <w:szCs w:val="21"/>
                <w:lang w:eastAsia="zh-CN"/>
              </w:rPr>
              <w:t xml:space="preserve">ption 2: Allow </w:t>
            </w:r>
            <w:r>
              <w:rPr>
                <w:bCs/>
                <w:szCs w:val="21"/>
              </w:rPr>
              <w:t>cell switch delay requirements applicable to unknown TCI state case with conditions.</w:t>
            </w:r>
          </w:p>
          <w:p w14:paraId="234A57B5" w14:textId="77777777" w:rsidR="00E17919" w:rsidRPr="00E605A9" w:rsidRDefault="00E17919" w:rsidP="00E17919">
            <w:pPr>
              <w:pStyle w:val="ListParagraph"/>
              <w:numPr>
                <w:ilvl w:val="1"/>
                <w:numId w:val="16"/>
              </w:numPr>
              <w:autoSpaceDN w:val="0"/>
              <w:spacing w:after="120"/>
              <w:ind w:left="1656"/>
              <w:contextualSpacing w:val="0"/>
              <w:rPr>
                <w:rFonts w:eastAsiaTheme="minorEastAsia"/>
                <w:bCs/>
                <w:szCs w:val="21"/>
                <w:lang w:eastAsia="zh-CN"/>
              </w:rPr>
            </w:pPr>
            <w:r>
              <w:rPr>
                <w:rFonts w:eastAsiaTheme="minorEastAsia" w:hint="eastAsia"/>
                <w:bCs/>
                <w:szCs w:val="21"/>
                <w:lang w:eastAsia="zh-CN"/>
              </w:rPr>
              <w:t>R</w:t>
            </w:r>
            <w:r>
              <w:rPr>
                <w:rFonts w:eastAsiaTheme="minorEastAsia"/>
                <w:bCs/>
                <w:szCs w:val="21"/>
                <w:lang w:eastAsia="zh-CN"/>
              </w:rPr>
              <w:t>egarding the conditions, further discuss the following options</w:t>
            </w:r>
            <w:r w:rsidRPr="00E605A9">
              <w:rPr>
                <w:rFonts w:eastAsiaTheme="minorEastAsia"/>
                <w:bCs/>
                <w:szCs w:val="21"/>
                <w:lang w:eastAsia="zh-CN"/>
              </w:rPr>
              <w:t xml:space="preserve"> when SNR of the TCI state</w:t>
            </w:r>
            <w:r w:rsidRPr="00E605A9">
              <w:rPr>
                <w:rFonts w:eastAsiaTheme="minorEastAsia" w:hint="eastAsia"/>
                <w:bCs/>
                <w:szCs w:val="21"/>
                <w:lang w:eastAsia="zh-CN"/>
              </w:rPr>
              <w:t>≥</w:t>
            </w:r>
            <w:r w:rsidRPr="00E605A9">
              <w:rPr>
                <w:rFonts w:eastAsiaTheme="minorEastAsia"/>
                <w:bCs/>
                <w:szCs w:val="21"/>
                <w:lang w:eastAsia="zh-CN"/>
              </w:rPr>
              <w:t xml:space="preserve"> -3dB</w:t>
            </w:r>
          </w:p>
          <w:p w14:paraId="76137E90" w14:textId="77777777" w:rsidR="00E17919" w:rsidRDefault="00E17919" w:rsidP="00E17919">
            <w:pPr>
              <w:pStyle w:val="ListParagraph"/>
              <w:numPr>
                <w:ilvl w:val="3"/>
                <w:numId w:val="16"/>
              </w:numPr>
              <w:autoSpaceDN w:val="0"/>
              <w:spacing w:after="120"/>
              <w:contextualSpacing w:val="0"/>
              <w:rPr>
                <w:bCs/>
                <w:szCs w:val="21"/>
              </w:rPr>
            </w:pPr>
            <w:r>
              <w:rPr>
                <w:bCs/>
                <w:szCs w:val="21"/>
              </w:rPr>
              <w:t>Condition 1: TCI state has been activated and</w:t>
            </w:r>
          </w:p>
          <w:p w14:paraId="64EB42E9" w14:textId="77777777" w:rsidR="00E17919" w:rsidRDefault="00E17919" w:rsidP="00E17919">
            <w:pPr>
              <w:pStyle w:val="ListParagraph"/>
              <w:numPr>
                <w:ilvl w:val="4"/>
                <w:numId w:val="16"/>
              </w:numPr>
              <w:autoSpaceDN w:val="0"/>
              <w:spacing w:after="120"/>
              <w:contextualSpacing w:val="0"/>
              <w:rPr>
                <w:bCs/>
                <w:szCs w:val="21"/>
              </w:rPr>
            </w:pPr>
            <w:r>
              <w:rPr>
                <w:bCs/>
                <w:szCs w:val="21"/>
              </w:rPr>
              <w:t xml:space="preserve">Condition 1A: </w:t>
            </w:r>
            <w:r>
              <w:rPr>
                <w:szCs w:val="21"/>
              </w:rPr>
              <w:t>the TCI state activation command was received not more than 1280 ms before the cell switch command</w:t>
            </w:r>
          </w:p>
          <w:p w14:paraId="3072D45D" w14:textId="77777777" w:rsidR="00E17919" w:rsidRDefault="00E17919" w:rsidP="00E17919">
            <w:pPr>
              <w:pStyle w:val="ListParagraph"/>
              <w:numPr>
                <w:ilvl w:val="4"/>
                <w:numId w:val="16"/>
              </w:numPr>
              <w:overflowPunct w:val="0"/>
              <w:autoSpaceDE w:val="0"/>
              <w:autoSpaceDN w:val="0"/>
              <w:adjustRightInd w:val="0"/>
              <w:spacing w:after="120"/>
              <w:contextualSpacing w:val="0"/>
              <w:textAlignment w:val="baseline"/>
              <w:rPr>
                <w:bCs/>
                <w:szCs w:val="21"/>
              </w:rPr>
            </w:pPr>
            <w:r>
              <w:rPr>
                <w:bCs/>
                <w:szCs w:val="21"/>
              </w:rPr>
              <w:t>Condition 1B: Beam-level L3 measurement results have been reported in 1280 ms</w:t>
            </w:r>
          </w:p>
          <w:p w14:paraId="4049C6F5" w14:textId="77777777" w:rsidR="00E17919" w:rsidRDefault="00E17919" w:rsidP="00E17919">
            <w:pPr>
              <w:pStyle w:val="ListParagraph"/>
              <w:numPr>
                <w:ilvl w:val="4"/>
                <w:numId w:val="16"/>
              </w:numPr>
              <w:autoSpaceDN w:val="0"/>
              <w:spacing w:after="120"/>
              <w:contextualSpacing w:val="0"/>
              <w:rPr>
                <w:bCs/>
                <w:szCs w:val="21"/>
              </w:rPr>
            </w:pPr>
            <w:r>
              <w:rPr>
                <w:bCs/>
                <w:szCs w:val="21"/>
              </w:rPr>
              <w:t xml:space="preserve">Condition 1C: </w:t>
            </w:r>
            <w:r>
              <w:rPr>
                <w:szCs w:val="21"/>
              </w:rPr>
              <w:t>The RS associated to the target TCI state is available at least every 1280 ms after TCI state activation command</w:t>
            </w:r>
          </w:p>
          <w:p w14:paraId="6962704E" w14:textId="77777777" w:rsidR="00E17919" w:rsidRPr="00F80CA0" w:rsidRDefault="00E17919" w:rsidP="00E17919">
            <w:pPr>
              <w:pStyle w:val="ListParagraph"/>
              <w:numPr>
                <w:ilvl w:val="3"/>
                <w:numId w:val="16"/>
              </w:numPr>
              <w:autoSpaceDN w:val="0"/>
              <w:spacing w:after="120"/>
              <w:contextualSpacing w:val="0"/>
              <w:rPr>
                <w:bCs/>
                <w:szCs w:val="21"/>
              </w:rPr>
            </w:pPr>
            <w:r>
              <w:rPr>
                <w:bCs/>
                <w:szCs w:val="21"/>
              </w:rPr>
              <w:t xml:space="preserve">Condition 2: </w:t>
            </w:r>
            <w:r>
              <w:rPr>
                <w:szCs w:val="21"/>
              </w:rPr>
              <w:t>UE has reported L3-RSRP measurements for the SSB associated to the target TCI state in [1280]ms before the cell switch command</w:t>
            </w:r>
          </w:p>
          <w:p w14:paraId="007B4F3C" w14:textId="77777777" w:rsidR="00E17919" w:rsidRPr="00F80CA0" w:rsidRDefault="00E17919" w:rsidP="00E17919">
            <w:pPr>
              <w:spacing w:after="120"/>
              <w:rPr>
                <w:szCs w:val="24"/>
                <w:lang w:eastAsia="zh-CN"/>
              </w:rPr>
            </w:pPr>
            <w:r w:rsidRPr="00F80CA0">
              <w:rPr>
                <w:szCs w:val="24"/>
                <w:lang w:eastAsia="zh-CN"/>
              </w:rPr>
              <w:t>&lt;</w:t>
            </w:r>
            <w:r w:rsidRPr="00F80CA0">
              <w:rPr>
                <w:b/>
                <w:bCs/>
                <w:szCs w:val="24"/>
                <w:lang w:eastAsia="zh-CN"/>
              </w:rPr>
              <w:t>Way Forward</w:t>
            </w:r>
            <w:r w:rsidRPr="00F80CA0">
              <w:rPr>
                <w:szCs w:val="24"/>
                <w:lang w:eastAsia="zh-CN"/>
              </w:rPr>
              <w:t xml:space="preserve"> &gt;: Further discuss the following options in FR</w:t>
            </w:r>
            <w:r>
              <w:rPr>
                <w:szCs w:val="24"/>
                <w:lang w:eastAsia="zh-CN"/>
              </w:rPr>
              <w:t>2</w:t>
            </w:r>
            <w:r w:rsidRPr="00F80CA0">
              <w:rPr>
                <w:szCs w:val="24"/>
                <w:lang w:eastAsia="zh-CN"/>
              </w:rPr>
              <w:t>:</w:t>
            </w:r>
          </w:p>
          <w:p w14:paraId="159B5DAF" w14:textId="77777777" w:rsidR="00E17919" w:rsidRDefault="00E17919" w:rsidP="00E17919">
            <w:pPr>
              <w:pStyle w:val="ListParagraph"/>
              <w:numPr>
                <w:ilvl w:val="2"/>
                <w:numId w:val="16"/>
              </w:numPr>
              <w:spacing w:after="120"/>
              <w:contextualSpacing w:val="0"/>
              <w:rPr>
                <w:bCs/>
                <w:szCs w:val="21"/>
              </w:rPr>
            </w:pPr>
            <w:r>
              <w:rPr>
                <w:bCs/>
                <w:szCs w:val="21"/>
              </w:rPr>
              <w:t>Condition 3: TCI state has been activated and</w:t>
            </w:r>
          </w:p>
          <w:p w14:paraId="0465AE7D" w14:textId="77777777" w:rsidR="00E17919" w:rsidRDefault="00E17919" w:rsidP="00E17919">
            <w:pPr>
              <w:pStyle w:val="ListParagraph"/>
              <w:numPr>
                <w:ilvl w:val="3"/>
                <w:numId w:val="16"/>
              </w:numPr>
              <w:autoSpaceDN w:val="0"/>
              <w:spacing w:after="120"/>
              <w:contextualSpacing w:val="0"/>
              <w:rPr>
                <w:bCs/>
                <w:szCs w:val="21"/>
              </w:rPr>
            </w:pPr>
            <w:r>
              <w:rPr>
                <w:bCs/>
                <w:szCs w:val="21"/>
              </w:rPr>
              <w:t xml:space="preserve">Condition 3A: </w:t>
            </w:r>
            <w:r>
              <w:rPr>
                <w:szCs w:val="21"/>
              </w:rPr>
              <w:t>the TCI state activation command was received not more than 1280 ms before the cell switch command</w:t>
            </w:r>
          </w:p>
          <w:p w14:paraId="4BE39AF5" w14:textId="77777777" w:rsidR="00E17919" w:rsidRDefault="00E17919" w:rsidP="00E17919">
            <w:pPr>
              <w:pStyle w:val="ListParagraph"/>
              <w:numPr>
                <w:ilvl w:val="3"/>
                <w:numId w:val="16"/>
              </w:numPr>
              <w:autoSpaceDN w:val="0"/>
              <w:spacing w:after="120"/>
              <w:contextualSpacing w:val="0"/>
              <w:rPr>
                <w:bCs/>
                <w:szCs w:val="21"/>
              </w:rPr>
            </w:pPr>
            <w:r>
              <w:rPr>
                <w:bCs/>
                <w:szCs w:val="21"/>
              </w:rPr>
              <w:t xml:space="preserve">Condition 3B: </w:t>
            </w:r>
            <w:r>
              <w:rPr>
                <w:szCs w:val="21"/>
              </w:rPr>
              <w:t xml:space="preserve">the TCI state activation command was received not more than 160 ms before the cell switch command </w:t>
            </w:r>
          </w:p>
          <w:p w14:paraId="75BC8B45" w14:textId="77777777" w:rsidR="00E17919" w:rsidRDefault="00E17919" w:rsidP="00E17919">
            <w:pPr>
              <w:pStyle w:val="ListParagraph"/>
              <w:numPr>
                <w:ilvl w:val="3"/>
                <w:numId w:val="16"/>
              </w:numPr>
              <w:autoSpaceDN w:val="0"/>
              <w:spacing w:after="120"/>
              <w:contextualSpacing w:val="0"/>
              <w:rPr>
                <w:bCs/>
                <w:szCs w:val="21"/>
              </w:rPr>
            </w:pPr>
            <w:r>
              <w:rPr>
                <w:bCs/>
                <w:szCs w:val="21"/>
              </w:rPr>
              <w:t xml:space="preserve">Condition 3C: </w:t>
            </w:r>
            <w:r>
              <w:rPr>
                <w:szCs w:val="21"/>
              </w:rPr>
              <w:t>The RS associated to the target TCI state is available at least every 1280 ms after TCI state activation command</w:t>
            </w:r>
          </w:p>
          <w:p w14:paraId="5D37CB8D" w14:textId="77777777" w:rsidR="00E17919" w:rsidRDefault="00E17919" w:rsidP="00E17919">
            <w:pPr>
              <w:pStyle w:val="ListParagraph"/>
              <w:numPr>
                <w:ilvl w:val="3"/>
                <w:numId w:val="16"/>
              </w:numPr>
              <w:autoSpaceDN w:val="0"/>
              <w:spacing w:after="120"/>
              <w:contextualSpacing w:val="0"/>
              <w:rPr>
                <w:bCs/>
                <w:szCs w:val="21"/>
              </w:rPr>
            </w:pPr>
            <w:r>
              <w:rPr>
                <w:szCs w:val="21"/>
              </w:rPr>
              <w:t>Condition 3D:</w:t>
            </w:r>
          </w:p>
          <w:p w14:paraId="4088D93B" w14:textId="77777777" w:rsidR="00E17919" w:rsidRDefault="00E17919" w:rsidP="00E17919">
            <w:pPr>
              <w:pStyle w:val="ListParagraph"/>
              <w:numPr>
                <w:ilvl w:val="4"/>
                <w:numId w:val="16"/>
              </w:numPr>
              <w:autoSpaceDN w:val="0"/>
              <w:spacing w:after="120"/>
              <w:contextualSpacing w:val="0"/>
              <w:rPr>
                <w:bCs/>
                <w:szCs w:val="21"/>
              </w:rPr>
            </w:pPr>
            <w:r>
              <w:rPr>
                <w:bCs/>
                <w:szCs w:val="21"/>
              </w:rPr>
              <w:lastRenderedPageBreak/>
              <w:t>Beam-level L3 measurement results have been reported in 1280ms</w:t>
            </w:r>
          </w:p>
          <w:p w14:paraId="5D0293AF" w14:textId="77777777" w:rsidR="00E17919" w:rsidRDefault="00E17919" w:rsidP="00E17919">
            <w:pPr>
              <w:pStyle w:val="ListParagraph"/>
              <w:numPr>
                <w:ilvl w:val="4"/>
                <w:numId w:val="16"/>
              </w:numPr>
              <w:autoSpaceDN w:val="0"/>
              <w:spacing w:after="120"/>
              <w:contextualSpacing w:val="0"/>
              <w:rPr>
                <w:szCs w:val="21"/>
              </w:rPr>
            </w:pPr>
            <w:r>
              <w:rPr>
                <w:szCs w:val="21"/>
              </w:rPr>
              <w:t>L1-RSRP measurement period is no larger than 1280ms in FR2</w:t>
            </w:r>
          </w:p>
          <w:p w14:paraId="0D9846F2" w14:textId="7D134A06" w:rsidR="00EF2EB4" w:rsidRPr="00B31EF4" w:rsidRDefault="00E17919" w:rsidP="009E4CE8">
            <w:pPr>
              <w:pStyle w:val="ListParagraph"/>
              <w:numPr>
                <w:ilvl w:val="2"/>
                <w:numId w:val="16"/>
              </w:numPr>
              <w:autoSpaceDN w:val="0"/>
              <w:spacing w:after="120"/>
              <w:contextualSpacing w:val="0"/>
              <w:rPr>
                <w:bCs/>
                <w:i/>
              </w:rPr>
            </w:pPr>
            <w:r>
              <w:rPr>
                <w:bCs/>
                <w:szCs w:val="21"/>
              </w:rPr>
              <w:t xml:space="preserve">Condition 4: </w:t>
            </w:r>
            <w:r>
              <w:rPr>
                <w:szCs w:val="21"/>
              </w:rPr>
              <w:t>UE has reported L3-RSRP measurements for the SSB associated to the target TCI state in [1280]ms before the cell switch command</w:t>
            </w:r>
          </w:p>
        </w:tc>
      </w:tr>
    </w:tbl>
    <w:p w14:paraId="42AE1A3F" w14:textId="77777777" w:rsidR="00EF2EB4" w:rsidRPr="004D42DC" w:rsidRDefault="00EF2EB4" w:rsidP="000A1F38"/>
    <w:p w14:paraId="239A7F4E" w14:textId="3AC0F66B" w:rsidR="00A4572A" w:rsidRDefault="00BB7A57" w:rsidP="000A1F38">
      <w:r>
        <w:t xml:space="preserve">Among the options discussed in last meeting, </w:t>
      </w:r>
      <w:r w:rsidR="00E35260">
        <w:t>we think option 2 has least amount of workload</w:t>
      </w:r>
      <w:r w:rsidR="00D0580C">
        <w:t xml:space="preserve">. </w:t>
      </w:r>
      <w:r w:rsidR="00505378">
        <w:t>I</w:t>
      </w:r>
      <w:r w:rsidR="00505378">
        <w:rPr>
          <w:rFonts w:eastAsia="Malgun Gothic" w:hint="eastAsia"/>
          <w:lang w:eastAsia="ko-KR"/>
        </w:rPr>
        <w:t>n</w:t>
      </w:r>
      <w:r w:rsidR="00505378">
        <w:t xml:space="preserve"> </w:t>
      </w:r>
      <w:r w:rsidR="00C9759F">
        <w:t xml:space="preserve">other words, allowing cell switch delay requirements for </w:t>
      </w:r>
      <w:r w:rsidR="003127D8">
        <w:t xml:space="preserve">unknown TCI state activation is the easiest option. </w:t>
      </w:r>
    </w:p>
    <w:p w14:paraId="293636F4" w14:textId="0B11D27C" w:rsidR="003127D8" w:rsidRDefault="003127D8" w:rsidP="003C5455">
      <w:pPr>
        <w:pStyle w:val="ListParagraph"/>
        <w:numPr>
          <w:ilvl w:val="0"/>
          <w:numId w:val="37"/>
        </w:numPr>
        <w:autoSpaceDN w:val="0"/>
        <w:spacing w:after="120"/>
      </w:pPr>
      <w:r>
        <w:t xml:space="preserve">RAN4 to allow the LTM cell switch </w:t>
      </w:r>
      <w:r w:rsidR="00330D48">
        <w:t xml:space="preserve">requirements </w:t>
      </w:r>
      <w:r>
        <w:t>to be applicable for unknown TCI state</w:t>
      </w:r>
      <w:r w:rsidR="006C03D1">
        <w:t>.</w:t>
      </w:r>
    </w:p>
    <w:p w14:paraId="3100F0B5" w14:textId="77777777" w:rsidR="006C03D1" w:rsidRDefault="006C03D1" w:rsidP="006C03D1">
      <w:pPr>
        <w:pStyle w:val="ListParagraph"/>
        <w:autoSpaceDN w:val="0"/>
        <w:spacing w:after="120"/>
        <w:ind w:left="360"/>
      </w:pPr>
    </w:p>
    <w:p w14:paraId="67FCFE9A" w14:textId="00C6AF3E" w:rsidR="00296913" w:rsidRDefault="00DF03AB" w:rsidP="0012618A">
      <w:pPr>
        <w:pStyle w:val="Heading3"/>
      </w:pPr>
      <w:r>
        <w:t>TCI state indication and activation in cell switch command</w:t>
      </w:r>
    </w:p>
    <w:p w14:paraId="21A7E6E2" w14:textId="77777777" w:rsidR="0083794F" w:rsidRDefault="00296913" w:rsidP="00296913">
      <w:r>
        <w:t xml:space="preserve">Current specification </w:t>
      </w:r>
      <w:r w:rsidR="00DF03AB">
        <w:t>defines</w:t>
      </w:r>
      <w:r>
        <w:t xml:space="preserve"> the cell switch delay requirement for “known” TCI state condition. The requirements also indicate that [for TCI state indicated in LTM cell switch command to be “known”, it </w:t>
      </w:r>
      <w:proofErr w:type="gramStart"/>
      <w:r>
        <w:t>has to</w:t>
      </w:r>
      <w:proofErr w:type="gramEnd"/>
      <w:r>
        <w:t xml:space="preserve"> be </w:t>
      </w:r>
      <w:r w:rsidRPr="00EE7109">
        <w:rPr>
          <w:highlight w:val="yellow"/>
        </w:rPr>
        <w:t>activated</w:t>
      </w:r>
      <w:r>
        <w:t xml:space="preserve">]. </w:t>
      </w:r>
      <w:r w:rsidR="0083794F">
        <w:t xml:space="preserve">The requirement is shown below. </w:t>
      </w:r>
    </w:p>
    <w:p w14:paraId="2F9E2443" w14:textId="77777777" w:rsidR="0083794F" w:rsidRDefault="0083794F" w:rsidP="00296913"/>
    <w:tbl>
      <w:tblPr>
        <w:tblW w:w="0" w:type="auto"/>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0"/>
      </w:tblGrid>
      <w:tr w:rsidR="0083794F" w14:paraId="074C4513" w14:textId="77777777" w:rsidTr="0083794F">
        <w:trPr>
          <w:trHeight w:val="2500"/>
        </w:trPr>
        <w:tc>
          <w:tcPr>
            <w:tcW w:w="9630" w:type="dxa"/>
          </w:tcPr>
          <w:p w14:paraId="44C0D3E0" w14:textId="77777777" w:rsidR="0083794F" w:rsidRDefault="0083794F" w:rsidP="0083794F">
            <w:pPr>
              <w:ind w:left="14"/>
              <w:rPr>
                <w:rFonts w:eastAsiaTheme="minorEastAsia"/>
                <w:bCs/>
                <w:iCs/>
                <w:lang w:val="en-US"/>
              </w:rPr>
            </w:pPr>
            <w:r w:rsidRPr="00AF3F10">
              <w:rPr>
                <w:rFonts w:eastAsiaTheme="minorEastAsia"/>
              </w:rPr>
              <w:t>The target joint DL/UL TCI state or separate DL and UL TCI states in the LTM cell switch command are known if the following conditions are met:</w:t>
            </w:r>
          </w:p>
          <w:p w14:paraId="348D057A" w14:textId="77777777" w:rsidR="0083794F" w:rsidRDefault="0083794F" w:rsidP="0083794F">
            <w:pPr>
              <w:ind w:left="582" w:hanging="284"/>
              <w:rPr>
                <w:lang w:val="en-US"/>
              </w:rPr>
            </w:pPr>
            <w:r>
              <w:rPr>
                <w:rFonts w:eastAsiaTheme="minorEastAsia"/>
                <w:lang w:val="en-US"/>
              </w:rPr>
              <w:t>[-</w:t>
            </w:r>
            <w:r>
              <w:rPr>
                <w:rFonts w:eastAsiaTheme="minorEastAsia"/>
                <w:lang w:val="en-US"/>
              </w:rPr>
              <w:tab/>
            </w:r>
            <w:r w:rsidRPr="00EE7109">
              <w:rPr>
                <w:szCs w:val="24"/>
                <w:highlight w:val="yellow"/>
                <w:lang w:eastAsia="zh-CN"/>
              </w:rPr>
              <w:t xml:space="preserve">The </w:t>
            </w:r>
            <w:r w:rsidRPr="00EE7109">
              <w:rPr>
                <w:bCs/>
                <w:iCs/>
                <w:highlight w:val="yellow"/>
                <w:lang w:val="en-US"/>
              </w:rPr>
              <w:t xml:space="preserve">target </w:t>
            </w:r>
            <w:r w:rsidRPr="00EE7109">
              <w:rPr>
                <w:szCs w:val="24"/>
                <w:highlight w:val="yellow"/>
                <w:lang w:eastAsia="zh-CN"/>
              </w:rPr>
              <w:t>TCI state in the cell switch command is activated</w:t>
            </w:r>
            <w:r>
              <w:rPr>
                <w:szCs w:val="24"/>
                <w:lang w:eastAsia="zh-CN"/>
              </w:rPr>
              <w:t xml:space="preserve"> not more than TBD ms before the reception of the cell switch command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r w:rsidRPr="00A81DF0">
              <w:rPr>
                <w:lang w:val="en-US"/>
              </w:rPr>
              <w:t xml:space="preserve"> </w:t>
            </w:r>
          </w:p>
          <w:p w14:paraId="72F6F61A" w14:textId="3B5FF7A1" w:rsidR="0083794F" w:rsidRDefault="0083794F" w:rsidP="0083794F">
            <w:pPr>
              <w:ind w:left="14"/>
              <w:rPr>
                <w:rFonts w:eastAsiaTheme="minorEastAsia"/>
              </w:rPr>
            </w:pPr>
            <w:r>
              <w:rPr>
                <w:lang w:val="en-US"/>
              </w:rPr>
              <w:t>[</w:t>
            </w:r>
            <w:r w:rsidRPr="00A81DF0">
              <w:rPr>
                <w:lang w:val="en-US"/>
              </w:rPr>
              <w:t>-</w:t>
            </w:r>
            <w:r w:rsidRPr="00A81DF0">
              <w:rPr>
                <w:lang w:val="en-US"/>
              </w:rPr>
              <w:tab/>
            </w:r>
            <w:r w:rsidRPr="00EE7109">
              <w:rPr>
                <w:szCs w:val="24"/>
                <w:highlight w:val="yellow"/>
                <w:lang w:eastAsia="zh-CN"/>
              </w:rPr>
              <w:t xml:space="preserve">The </w:t>
            </w:r>
            <w:r w:rsidRPr="00EE7109">
              <w:rPr>
                <w:bCs/>
                <w:iCs/>
                <w:highlight w:val="yellow"/>
                <w:lang w:val="en-US"/>
              </w:rPr>
              <w:t xml:space="preserve">target </w:t>
            </w:r>
            <w:r w:rsidRPr="00EE7109">
              <w:rPr>
                <w:szCs w:val="24"/>
                <w:highlight w:val="yellow"/>
                <w:lang w:eastAsia="zh-CN"/>
              </w:rPr>
              <w:t>TCI state in cell switch command is activated</w:t>
            </w:r>
            <w:r>
              <w:rPr>
                <w:szCs w:val="24"/>
                <w:lang w:eastAsia="zh-CN"/>
              </w:rPr>
              <w:t xml:space="preserve"> before receiving the cell switch command and the SSB associated to target TCI state is available at least once every TBD ms after the TCI state activation command is received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p>
        </w:tc>
      </w:tr>
    </w:tbl>
    <w:p w14:paraId="6CAABA42" w14:textId="77777777" w:rsidR="0083794F" w:rsidRPr="00EE7109" w:rsidRDefault="0083794F" w:rsidP="00296913">
      <w:pPr>
        <w:rPr>
          <w:lang w:val="en-US"/>
        </w:rPr>
      </w:pPr>
    </w:p>
    <w:p w14:paraId="7393C09D" w14:textId="54AB62B3" w:rsidR="00296913" w:rsidRDefault="007E3DF0" w:rsidP="00296913">
      <w:r>
        <w:t>As per RAN1/2</w:t>
      </w:r>
      <w:r w:rsidR="004F56F1">
        <w:t xml:space="preserve"> design its allowed to </w:t>
      </w:r>
      <w:r w:rsidR="00296913">
        <w:t xml:space="preserve">either TRS or SSB </w:t>
      </w:r>
      <w:r w:rsidR="00393473">
        <w:t xml:space="preserve">based TCI states </w:t>
      </w:r>
      <w:r w:rsidR="00296913">
        <w:t xml:space="preserve">to be activated and indicated in the LTM cell switch command (based on 38.213, </w:t>
      </w:r>
      <w:r w:rsidR="0076417E">
        <w:t xml:space="preserve">clause </w:t>
      </w:r>
      <w:r w:rsidR="00296913">
        <w:t>21).</w:t>
      </w:r>
      <w:r w:rsidR="00F04397">
        <w:t xml:space="preserve"> </w:t>
      </w:r>
      <w:r w:rsidR="00296913">
        <w:t>Below table shows different scenarios, considering single beam for SSB/ TRS. Scenario 1-3 fulfil current cell switch delay requirements</w:t>
      </w:r>
      <w:r w:rsidR="00C85BEA">
        <w:t xml:space="preserve"> specified in RAN4 spec</w:t>
      </w:r>
      <w:r w:rsidR="00296913">
        <w:t>. However, Scenario 4 seems to not fulfil the current requirements</w:t>
      </w:r>
      <w:r w:rsidR="00C85BEA">
        <w:t xml:space="preserve"> (at least in the current wording)</w:t>
      </w:r>
      <w:r w:rsidR="00296913">
        <w:t xml:space="preserve">. </w:t>
      </w:r>
    </w:p>
    <w:p w14:paraId="1BDF4A8C" w14:textId="61E18E1A" w:rsidR="00763958" w:rsidRDefault="00296913" w:rsidP="0031513A">
      <w:r>
        <w:t>If TCI state indicated in LTM cell switch command is associated with TRS, which in turn is associated (QCL relation) with SSB</w:t>
      </w:r>
      <w:r w:rsidR="00B508B8">
        <w:t xml:space="preserve"> </w:t>
      </w:r>
      <w:r w:rsidR="009F6406">
        <w:t>(</w:t>
      </w:r>
      <w:r w:rsidR="00B508B8">
        <w:t>which was activated</w:t>
      </w:r>
      <w:r w:rsidR="009F6406">
        <w:t>)</w:t>
      </w:r>
      <w:r>
        <w:t xml:space="preserve">, then it should be okay if either TCI state associated with SSB or TRS was activated in Candidate Cell TCI state activation command. However, </w:t>
      </w:r>
      <w:r w:rsidR="00330C91">
        <w:t>it’s</w:t>
      </w:r>
      <w:r>
        <w:t xml:space="preserve"> not clear in the current specification</w:t>
      </w:r>
      <w:r w:rsidR="009A2198">
        <w:t xml:space="preserve"> with the current wording</w:t>
      </w:r>
      <w:r w:rsidR="00ED31EF">
        <w:t xml:space="preserve"> whether NW can </w:t>
      </w:r>
      <w:proofErr w:type="gramStart"/>
      <w:r w:rsidR="00ED31EF">
        <w:t>activated</w:t>
      </w:r>
      <w:proofErr w:type="gramEnd"/>
      <w:r w:rsidR="00ED31EF">
        <w:t xml:space="preserve"> SSB based TCI </w:t>
      </w:r>
      <w:r w:rsidR="00F04397">
        <w:t>state</w:t>
      </w:r>
      <w:r w:rsidR="00ED31EF">
        <w:t xml:space="preserve"> and indicate TS based TCI state in the cell switch command</w:t>
      </w:r>
      <w:r w:rsidR="009A2198">
        <w:t>.</w:t>
      </w:r>
    </w:p>
    <w:tbl>
      <w:tblPr>
        <w:tblStyle w:val="TableGrid"/>
        <w:tblW w:w="8620" w:type="dxa"/>
        <w:tblLook w:val="0420" w:firstRow="1" w:lastRow="0" w:firstColumn="0" w:lastColumn="0" w:noHBand="0" w:noVBand="1"/>
      </w:tblPr>
      <w:tblGrid>
        <w:gridCol w:w="6"/>
        <w:gridCol w:w="2853"/>
        <w:gridCol w:w="2828"/>
        <w:gridCol w:w="2828"/>
        <w:gridCol w:w="105"/>
      </w:tblGrid>
      <w:tr w:rsidR="00296913" w:rsidRPr="00AA7A63" w14:paraId="72E5FB18" w14:textId="77777777" w:rsidTr="00E8063C">
        <w:trPr>
          <w:gridAfter w:val="1"/>
          <w:wAfter w:w="108" w:type="dxa"/>
          <w:trHeight w:val="584"/>
        </w:trPr>
        <w:tc>
          <w:tcPr>
            <w:tcW w:w="2880" w:type="dxa"/>
            <w:gridSpan w:val="2"/>
            <w:hideMark/>
          </w:tcPr>
          <w:p w14:paraId="2E9BDBD9" w14:textId="77777777" w:rsidR="00296913" w:rsidRPr="00AA7A63" w:rsidRDefault="00296913" w:rsidP="00E8063C">
            <w:pPr>
              <w:rPr>
                <w:lang w:val="en-US"/>
              </w:rPr>
            </w:pPr>
            <w:r w:rsidRPr="00AA7A63">
              <w:rPr>
                <w:b/>
                <w:bCs/>
                <w:lang w:val="en-US"/>
              </w:rPr>
              <w:t xml:space="preserve">TCI state </w:t>
            </w:r>
            <w:r>
              <w:rPr>
                <w:b/>
                <w:bCs/>
                <w:lang w:val="en-US"/>
              </w:rPr>
              <w:t>activation/indication scenarios</w:t>
            </w:r>
          </w:p>
        </w:tc>
        <w:tc>
          <w:tcPr>
            <w:tcW w:w="2880" w:type="dxa"/>
            <w:hideMark/>
          </w:tcPr>
          <w:p w14:paraId="2C4DD8FE" w14:textId="77777777" w:rsidR="00296913" w:rsidRPr="00AA7A63" w:rsidRDefault="00296913" w:rsidP="00E8063C">
            <w:pPr>
              <w:rPr>
                <w:lang w:val="en-US"/>
              </w:rPr>
            </w:pPr>
            <w:r w:rsidRPr="00AA7A63">
              <w:rPr>
                <w:b/>
                <w:bCs/>
                <w:lang w:val="en-US"/>
              </w:rPr>
              <w:t>Candidate Cell TCI State Activation Command</w:t>
            </w:r>
          </w:p>
        </w:tc>
        <w:tc>
          <w:tcPr>
            <w:tcW w:w="2880" w:type="dxa"/>
            <w:hideMark/>
          </w:tcPr>
          <w:p w14:paraId="418A54DA" w14:textId="77777777" w:rsidR="00296913" w:rsidRPr="00AA7A63" w:rsidRDefault="00296913" w:rsidP="00E8063C">
            <w:pPr>
              <w:rPr>
                <w:lang w:val="en-US"/>
              </w:rPr>
            </w:pPr>
            <w:r w:rsidRPr="00AA7A63">
              <w:rPr>
                <w:b/>
                <w:bCs/>
                <w:lang w:val="en-US"/>
              </w:rPr>
              <w:t>Cell Switch Command</w:t>
            </w:r>
          </w:p>
        </w:tc>
      </w:tr>
      <w:tr w:rsidR="00296913" w:rsidRPr="00AA7A63" w14:paraId="288AB349" w14:textId="77777777" w:rsidTr="00E8063C">
        <w:trPr>
          <w:gridAfter w:val="1"/>
          <w:wAfter w:w="108" w:type="dxa"/>
          <w:trHeight w:val="584"/>
        </w:trPr>
        <w:tc>
          <w:tcPr>
            <w:tcW w:w="2880" w:type="dxa"/>
            <w:gridSpan w:val="2"/>
            <w:hideMark/>
          </w:tcPr>
          <w:p w14:paraId="7BDEC7FE" w14:textId="77777777" w:rsidR="00296913" w:rsidRPr="00AA7A63" w:rsidRDefault="00296913" w:rsidP="00E8063C">
            <w:pPr>
              <w:rPr>
                <w:lang w:val="en-US"/>
              </w:rPr>
            </w:pPr>
            <w:r w:rsidRPr="00AA7A63">
              <w:rPr>
                <w:lang w:val="en-US"/>
              </w:rPr>
              <w:t>1</w:t>
            </w:r>
          </w:p>
        </w:tc>
        <w:tc>
          <w:tcPr>
            <w:tcW w:w="2880" w:type="dxa"/>
            <w:hideMark/>
          </w:tcPr>
          <w:p w14:paraId="2CAB5A47" w14:textId="77777777" w:rsidR="00296913" w:rsidRPr="00AA7A63" w:rsidRDefault="00296913" w:rsidP="00E8063C">
            <w:pPr>
              <w:rPr>
                <w:lang w:val="en-US"/>
              </w:rPr>
            </w:pPr>
            <w:r w:rsidRPr="00AA7A63">
              <w:rPr>
                <w:lang w:val="en-US"/>
              </w:rPr>
              <w:t>SSB</w:t>
            </w:r>
          </w:p>
        </w:tc>
        <w:tc>
          <w:tcPr>
            <w:tcW w:w="2880" w:type="dxa"/>
            <w:hideMark/>
          </w:tcPr>
          <w:p w14:paraId="44B32B23" w14:textId="77777777" w:rsidR="00296913" w:rsidRPr="00AA7A63" w:rsidRDefault="00296913" w:rsidP="00E8063C">
            <w:pPr>
              <w:rPr>
                <w:lang w:val="en-US"/>
              </w:rPr>
            </w:pPr>
            <w:r w:rsidRPr="00AA7A63">
              <w:rPr>
                <w:lang w:val="en-US"/>
              </w:rPr>
              <w:t>SSB</w:t>
            </w:r>
          </w:p>
        </w:tc>
      </w:tr>
      <w:tr w:rsidR="00296913" w:rsidRPr="00AA7A63" w14:paraId="185E5799" w14:textId="77777777" w:rsidTr="00E8063C">
        <w:trPr>
          <w:gridAfter w:val="1"/>
          <w:wAfter w:w="108" w:type="dxa"/>
          <w:trHeight w:val="584"/>
        </w:trPr>
        <w:tc>
          <w:tcPr>
            <w:tcW w:w="2880" w:type="dxa"/>
            <w:gridSpan w:val="2"/>
            <w:hideMark/>
          </w:tcPr>
          <w:p w14:paraId="6C0CBBA1" w14:textId="77777777" w:rsidR="00296913" w:rsidRPr="00AA7A63" w:rsidRDefault="00296913" w:rsidP="00E8063C">
            <w:pPr>
              <w:rPr>
                <w:lang w:val="en-US"/>
              </w:rPr>
            </w:pPr>
            <w:r w:rsidRPr="00AA7A63">
              <w:rPr>
                <w:lang w:val="en-US"/>
              </w:rPr>
              <w:t>2</w:t>
            </w:r>
          </w:p>
        </w:tc>
        <w:tc>
          <w:tcPr>
            <w:tcW w:w="2880" w:type="dxa"/>
            <w:hideMark/>
          </w:tcPr>
          <w:p w14:paraId="3F86ED99" w14:textId="77777777" w:rsidR="00296913" w:rsidRPr="00AA7A63" w:rsidRDefault="00296913" w:rsidP="00E8063C">
            <w:pPr>
              <w:rPr>
                <w:lang w:val="en-US"/>
              </w:rPr>
            </w:pPr>
            <w:r w:rsidRPr="00AA7A63">
              <w:rPr>
                <w:lang w:val="en-US"/>
              </w:rPr>
              <w:t>SSB and TRS</w:t>
            </w:r>
          </w:p>
        </w:tc>
        <w:tc>
          <w:tcPr>
            <w:tcW w:w="2880" w:type="dxa"/>
            <w:hideMark/>
          </w:tcPr>
          <w:p w14:paraId="3655E5D1" w14:textId="77777777" w:rsidR="00296913" w:rsidRPr="00AA7A63" w:rsidRDefault="00296913" w:rsidP="00E8063C">
            <w:pPr>
              <w:rPr>
                <w:lang w:val="en-US"/>
              </w:rPr>
            </w:pPr>
            <w:r w:rsidRPr="00AA7A63">
              <w:rPr>
                <w:lang w:val="en-US"/>
              </w:rPr>
              <w:t>TRS</w:t>
            </w:r>
          </w:p>
        </w:tc>
      </w:tr>
      <w:tr w:rsidR="00296913" w:rsidRPr="00AA7A63" w14:paraId="0DD6DA55" w14:textId="77777777" w:rsidTr="00E8063C">
        <w:trPr>
          <w:gridAfter w:val="1"/>
          <w:wAfter w:w="108" w:type="dxa"/>
          <w:trHeight w:val="584"/>
        </w:trPr>
        <w:tc>
          <w:tcPr>
            <w:tcW w:w="2880" w:type="dxa"/>
            <w:gridSpan w:val="2"/>
            <w:hideMark/>
          </w:tcPr>
          <w:p w14:paraId="765345CC" w14:textId="77777777" w:rsidR="00296913" w:rsidRPr="00AA7A63" w:rsidRDefault="00296913" w:rsidP="00E8063C">
            <w:pPr>
              <w:rPr>
                <w:lang w:val="en-US"/>
              </w:rPr>
            </w:pPr>
            <w:r w:rsidRPr="00AA7A63">
              <w:rPr>
                <w:lang w:val="en-US"/>
              </w:rPr>
              <w:t>3</w:t>
            </w:r>
            <w:r>
              <w:rPr>
                <w:lang w:val="en-US"/>
              </w:rPr>
              <w:t xml:space="preserve"> </w:t>
            </w:r>
          </w:p>
        </w:tc>
        <w:tc>
          <w:tcPr>
            <w:tcW w:w="2880" w:type="dxa"/>
            <w:hideMark/>
          </w:tcPr>
          <w:p w14:paraId="73A98C4E" w14:textId="77777777" w:rsidR="00296913" w:rsidRPr="00AA7A63" w:rsidRDefault="00296913" w:rsidP="00E8063C">
            <w:pPr>
              <w:rPr>
                <w:lang w:val="en-US"/>
              </w:rPr>
            </w:pPr>
            <w:r w:rsidRPr="00AA7A63">
              <w:rPr>
                <w:lang w:val="en-US"/>
              </w:rPr>
              <w:t>TRS</w:t>
            </w:r>
          </w:p>
        </w:tc>
        <w:tc>
          <w:tcPr>
            <w:tcW w:w="2880" w:type="dxa"/>
            <w:hideMark/>
          </w:tcPr>
          <w:p w14:paraId="4A788D70" w14:textId="77777777" w:rsidR="00296913" w:rsidRPr="00AA7A63" w:rsidRDefault="00296913" w:rsidP="00E8063C">
            <w:pPr>
              <w:rPr>
                <w:lang w:val="en-US"/>
              </w:rPr>
            </w:pPr>
            <w:r w:rsidRPr="00AA7A63">
              <w:rPr>
                <w:lang w:val="en-US"/>
              </w:rPr>
              <w:t>TRS</w:t>
            </w:r>
          </w:p>
        </w:tc>
      </w:tr>
      <w:tr w:rsidR="00296913" w:rsidRPr="00AA7A63" w14:paraId="51636302" w14:textId="77777777" w:rsidTr="00E8063C">
        <w:trPr>
          <w:gridAfter w:val="1"/>
          <w:wAfter w:w="108" w:type="dxa"/>
          <w:trHeight w:val="584"/>
        </w:trPr>
        <w:tc>
          <w:tcPr>
            <w:tcW w:w="2880" w:type="dxa"/>
            <w:gridSpan w:val="2"/>
            <w:hideMark/>
          </w:tcPr>
          <w:p w14:paraId="06829DCA" w14:textId="77777777" w:rsidR="00296913" w:rsidRPr="00AA7A63" w:rsidRDefault="00296913" w:rsidP="00E8063C">
            <w:pPr>
              <w:rPr>
                <w:lang w:val="en-US"/>
              </w:rPr>
            </w:pPr>
            <w:r w:rsidRPr="00AA7A63">
              <w:rPr>
                <w:lang w:val="en-US"/>
              </w:rPr>
              <w:lastRenderedPageBreak/>
              <w:t>4</w:t>
            </w:r>
          </w:p>
        </w:tc>
        <w:tc>
          <w:tcPr>
            <w:tcW w:w="2880" w:type="dxa"/>
            <w:hideMark/>
          </w:tcPr>
          <w:p w14:paraId="5BEBF69E" w14:textId="77777777" w:rsidR="00296913" w:rsidRPr="00AA7A63" w:rsidRDefault="00296913" w:rsidP="00E8063C">
            <w:pPr>
              <w:rPr>
                <w:lang w:val="en-US"/>
              </w:rPr>
            </w:pPr>
            <w:r w:rsidRPr="00AA7A63">
              <w:rPr>
                <w:lang w:val="en-US"/>
              </w:rPr>
              <w:t>SSB</w:t>
            </w:r>
          </w:p>
        </w:tc>
        <w:tc>
          <w:tcPr>
            <w:tcW w:w="2880" w:type="dxa"/>
            <w:hideMark/>
          </w:tcPr>
          <w:p w14:paraId="0660F9FF" w14:textId="77777777" w:rsidR="00296913" w:rsidRPr="00AA7A63" w:rsidRDefault="00296913" w:rsidP="00E8063C">
            <w:pPr>
              <w:rPr>
                <w:lang w:val="en-US"/>
              </w:rPr>
            </w:pPr>
            <w:r w:rsidRPr="00AA7A63">
              <w:rPr>
                <w:lang w:val="en-US"/>
              </w:rPr>
              <w:t>TRS</w:t>
            </w:r>
          </w:p>
        </w:tc>
      </w:tr>
      <w:tr w:rsidR="00296913" w:rsidRPr="00AA7A63" w14:paraId="10883F6F" w14:textId="77777777" w:rsidTr="00E8063C">
        <w:trPr>
          <w:gridBefore w:val="1"/>
          <w:trHeight w:val="584"/>
        </w:trPr>
        <w:tc>
          <w:tcPr>
            <w:tcW w:w="2880" w:type="dxa"/>
          </w:tcPr>
          <w:p w14:paraId="6CDA267B" w14:textId="77777777" w:rsidR="00296913" w:rsidRPr="00AA7A63" w:rsidRDefault="00296913" w:rsidP="00E8063C">
            <w:pPr>
              <w:rPr>
                <w:lang w:val="en-US"/>
              </w:rPr>
            </w:pPr>
            <w:r>
              <w:rPr>
                <w:lang w:val="en-US"/>
              </w:rPr>
              <w:t>5</w:t>
            </w:r>
          </w:p>
        </w:tc>
        <w:tc>
          <w:tcPr>
            <w:tcW w:w="2880" w:type="dxa"/>
          </w:tcPr>
          <w:p w14:paraId="080325F6" w14:textId="2F2B8804" w:rsidR="00296913" w:rsidRPr="00AA7A63" w:rsidRDefault="00296913" w:rsidP="00E8063C">
            <w:pPr>
              <w:rPr>
                <w:lang w:val="en-US"/>
              </w:rPr>
            </w:pPr>
            <w:r>
              <w:rPr>
                <w:lang w:val="en-US"/>
              </w:rPr>
              <w:t xml:space="preserve">DL sync failed or </w:t>
            </w:r>
            <w:r w:rsidR="00B3029F">
              <w:rPr>
                <w:lang w:val="en-US"/>
              </w:rPr>
              <w:t>UE do not support DL sync</w:t>
            </w:r>
          </w:p>
        </w:tc>
        <w:tc>
          <w:tcPr>
            <w:tcW w:w="2880" w:type="dxa"/>
            <w:gridSpan w:val="2"/>
          </w:tcPr>
          <w:p w14:paraId="7BD409C8" w14:textId="77777777" w:rsidR="00296913" w:rsidRPr="00AA7A63" w:rsidRDefault="00296913" w:rsidP="00E8063C">
            <w:pPr>
              <w:rPr>
                <w:lang w:val="en-US"/>
              </w:rPr>
            </w:pPr>
            <w:r>
              <w:rPr>
                <w:lang w:val="en-US"/>
              </w:rPr>
              <w:t>Either SSB or TRS</w:t>
            </w:r>
          </w:p>
        </w:tc>
      </w:tr>
    </w:tbl>
    <w:p w14:paraId="39D24191" w14:textId="77777777" w:rsidR="00296913" w:rsidRDefault="00296913" w:rsidP="006C03D1"/>
    <w:p w14:paraId="0B590A09" w14:textId="4CFFA777" w:rsidR="00763958" w:rsidRDefault="00763958" w:rsidP="00EA31EB">
      <w:pPr>
        <w:pStyle w:val="ListParagraph"/>
        <w:numPr>
          <w:ilvl w:val="0"/>
          <w:numId w:val="37"/>
        </w:numPr>
        <w:autoSpaceDN w:val="0"/>
        <w:spacing w:after="120"/>
      </w:pPr>
      <w:r>
        <w:t xml:space="preserve">We suggest modifying the </w:t>
      </w:r>
      <w:r w:rsidR="00C84E1D">
        <w:t>TCI</w:t>
      </w:r>
      <w:r w:rsidR="00C84E1D">
        <w:t xml:space="preserve"> </w:t>
      </w:r>
      <w:r>
        <w:t xml:space="preserve">known condition to following </w:t>
      </w:r>
    </w:p>
    <w:p w14:paraId="547AABDD" w14:textId="77777777" w:rsidR="00763958" w:rsidRDefault="00763958" w:rsidP="00763958">
      <w:pPr>
        <w:ind w:left="14"/>
        <w:rPr>
          <w:rFonts w:eastAsiaTheme="minorEastAsia"/>
          <w:bCs/>
          <w:iCs/>
          <w:lang w:val="en-US"/>
        </w:rPr>
      </w:pPr>
      <w:r w:rsidRPr="00AF3F10">
        <w:rPr>
          <w:rFonts w:eastAsiaTheme="minorEastAsia"/>
        </w:rPr>
        <w:t>The target joint DL/UL TCI state or separate DL and UL TCI states in the LTM cell switch command are known if the following conditions are met:</w:t>
      </w:r>
    </w:p>
    <w:p w14:paraId="01201DCC" w14:textId="00766A2D" w:rsidR="00763958" w:rsidRDefault="00763958" w:rsidP="00763958">
      <w:pPr>
        <w:ind w:left="582" w:hanging="284"/>
        <w:rPr>
          <w:lang w:val="en-US"/>
        </w:rPr>
      </w:pPr>
      <w:r>
        <w:rPr>
          <w:rFonts w:eastAsiaTheme="minorEastAsia"/>
          <w:lang w:val="en-US"/>
        </w:rPr>
        <w:t>[-</w:t>
      </w:r>
      <w:r>
        <w:rPr>
          <w:rFonts w:eastAsiaTheme="minorEastAsia"/>
          <w:lang w:val="en-US"/>
        </w:rPr>
        <w:tab/>
      </w:r>
      <w:r w:rsidRPr="00EA31EB">
        <w:rPr>
          <w:szCs w:val="24"/>
          <w:lang w:eastAsia="zh-CN"/>
        </w:rPr>
        <w:t>The TCI state is activated</w:t>
      </w:r>
      <w:r w:rsidR="00537C56">
        <w:rPr>
          <w:szCs w:val="24"/>
          <w:lang w:eastAsia="zh-CN"/>
        </w:rPr>
        <w:t xml:space="preserve"> </w:t>
      </w:r>
      <w:r>
        <w:rPr>
          <w:szCs w:val="24"/>
          <w:lang w:eastAsia="zh-CN"/>
        </w:rPr>
        <w:t xml:space="preserve">not more than TBD ms before the reception of the cell switch command and </w:t>
      </w:r>
      <w:r w:rsidRPr="00A81DF0">
        <w:rPr>
          <w:lang w:val="en-US"/>
        </w:rPr>
        <w:t xml:space="preserve">SNR of the </w:t>
      </w:r>
      <w:r>
        <w:rPr>
          <w:lang w:val="en-US"/>
        </w:rPr>
        <w:t xml:space="preserve">SSB associated to </w:t>
      </w:r>
      <w:r w:rsidRPr="00A81DF0">
        <w:rPr>
          <w:lang w:val="en-US"/>
        </w:rPr>
        <w:t>TCI state</w:t>
      </w:r>
      <w:r w:rsidR="00D02FCF">
        <w:rPr>
          <w:lang w:val="en-US"/>
        </w:rPr>
        <w:t xml:space="preserve"> is </w:t>
      </w:r>
      <w:r w:rsidRPr="00A81DF0">
        <w:rPr>
          <w:lang w:val="en-US"/>
        </w:rPr>
        <w:t>≥ -3dB</w:t>
      </w:r>
      <w:r w:rsidR="00D02FCF">
        <w:rPr>
          <w:lang w:val="en-US"/>
        </w:rPr>
        <w:t>;</w:t>
      </w:r>
      <w:r w:rsidR="009A0B7F">
        <w:rPr>
          <w:lang w:val="en-US"/>
        </w:rPr>
        <w:t xml:space="preserve"> </w:t>
      </w:r>
      <w:r w:rsidR="009A0B7F" w:rsidRPr="00EA31EB">
        <w:rPr>
          <w:highlight w:val="yellow"/>
          <w:lang w:val="en-US"/>
        </w:rPr>
        <w:t xml:space="preserve">where the TCI state is considered activated if the </w:t>
      </w:r>
      <w:r w:rsidR="00E749F6" w:rsidRPr="00EA31EB">
        <w:rPr>
          <w:highlight w:val="yellow"/>
          <w:lang w:val="en-US"/>
        </w:rPr>
        <w:t xml:space="preserve">activated TCI state and target TCI state in the cell switch command are same or </w:t>
      </w:r>
      <w:r w:rsidR="00E749F6" w:rsidRPr="00EA31EB">
        <w:rPr>
          <w:szCs w:val="24"/>
          <w:highlight w:val="yellow"/>
          <w:lang w:eastAsia="zh-CN"/>
        </w:rPr>
        <w:t>the SSB associated to target TCI state in cell swi</w:t>
      </w:r>
      <w:r w:rsidR="00D02FCF">
        <w:rPr>
          <w:szCs w:val="24"/>
          <w:highlight w:val="yellow"/>
          <w:lang w:eastAsia="zh-CN"/>
        </w:rPr>
        <w:t>t</w:t>
      </w:r>
      <w:r w:rsidR="00E749F6" w:rsidRPr="00EA31EB">
        <w:rPr>
          <w:szCs w:val="24"/>
          <w:highlight w:val="yellow"/>
          <w:lang w:eastAsia="zh-CN"/>
        </w:rPr>
        <w:t>ch command and the SSB associated to activated TCI state are same</w:t>
      </w:r>
      <w:r>
        <w:rPr>
          <w:szCs w:val="24"/>
          <w:lang w:eastAsia="zh-CN"/>
        </w:rPr>
        <w:t>; or]</w:t>
      </w:r>
      <w:r w:rsidRPr="00A81DF0">
        <w:rPr>
          <w:lang w:val="en-US"/>
        </w:rPr>
        <w:t xml:space="preserve"> </w:t>
      </w:r>
    </w:p>
    <w:p w14:paraId="04181D56" w14:textId="5249B880" w:rsidR="00763958" w:rsidRDefault="00763958" w:rsidP="00EA31EB">
      <w:pPr>
        <w:ind w:left="582" w:hanging="284"/>
      </w:pPr>
      <w:r>
        <w:rPr>
          <w:lang w:val="en-US"/>
        </w:rPr>
        <w:t>[</w:t>
      </w:r>
      <w:r w:rsidRPr="00A81DF0">
        <w:rPr>
          <w:lang w:val="en-US"/>
        </w:rPr>
        <w:t>-</w:t>
      </w:r>
      <w:r w:rsidRPr="00A81DF0">
        <w:rPr>
          <w:lang w:val="en-US"/>
        </w:rPr>
        <w:tab/>
      </w:r>
      <w:r w:rsidR="00CC2786" w:rsidRPr="00E8063C">
        <w:rPr>
          <w:szCs w:val="24"/>
          <w:lang w:eastAsia="zh-CN"/>
        </w:rPr>
        <w:t>The TCI state is activated</w:t>
      </w:r>
      <w:r w:rsidR="00CC2786">
        <w:rPr>
          <w:szCs w:val="24"/>
          <w:lang w:eastAsia="zh-CN"/>
        </w:rPr>
        <w:t xml:space="preserve"> before the reception of the cell switch command </w:t>
      </w:r>
      <w:r w:rsidR="00783A73">
        <w:rPr>
          <w:szCs w:val="24"/>
          <w:lang w:eastAsia="zh-CN"/>
        </w:rPr>
        <w:t>(</w:t>
      </w:r>
      <w:r w:rsidR="00CC2786" w:rsidRPr="00E8063C">
        <w:rPr>
          <w:highlight w:val="yellow"/>
          <w:lang w:val="en-US"/>
        </w:rPr>
        <w:t xml:space="preserve">where the TCI state is considered activated if the activated TCI state and target TCI state in the cell switch command are same or </w:t>
      </w:r>
      <w:r w:rsidR="00CC2786" w:rsidRPr="00E8063C">
        <w:rPr>
          <w:szCs w:val="24"/>
          <w:highlight w:val="yellow"/>
          <w:lang w:eastAsia="zh-CN"/>
        </w:rPr>
        <w:t>the SSB associated to target TCI state in cell swi</w:t>
      </w:r>
      <w:r w:rsidR="00CC2786">
        <w:rPr>
          <w:szCs w:val="24"/>
          <w:highlight w:val="yellow"/>
          <w:lang w:eastAsia="zh-CN"/>
        </w:rPr>
        <w:t>t</w:t>
      </w:r>
      <w:r w:rsidR="00CC2786" w:rsidRPr="00E8063C">
        <w:rPr>
          <w:szCs w:val="24"/>
          <w:highlight w:val="yellow"/>
          <w:lang w:eastAsia="zh-CN"/>
        </w:rPr>
        <w:t>ch command and the SSB associated to activated TCI state are same</w:t>
      </w:r>
      <w:r w:rsidR="00783A73">
        <w:rPr>
          <w:szCs w:val="24"/>
          <w:lang w:eastAsia="zh-CN"/>
        </w:rPr>
        <w:t>)</w:t>
      </w:r>
      <w:r w:rsidR="008911B4">
        <w:rPr>
          <w:szCs w:val="24"/>
          <w:lang w:eastAsia="zh-CN"/>
        </w:rPr>
        <w:t xml:space="preserve"> </w:t>
      </w:r>
      <w:r>
        <w:rPr>
          <w:szCs w:val="24"/>
          <w:lang w:eastAsia="zh-CN"/>
        </w:rPr>
        <w:t xml:space="preserve">and the SSB associated to target TCI state is available at least once every TBD ms after the TCI state activation command is received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p>
    <w:p w14:paraId="02D59E65" w14:textId="77777777" w:rsidR="00F04397" w:rsidRDefault="00F04397" w:rsidP="00F04397">
      <w:r>
        <w:t>UE behaviour for Scenario 5 is also not clarified, since current cell switch delay requirements is only defined for “known” TCI state condition, or if TCI state indicated in the LTM Cell switch command is activated. If the TCI state in cell switch command is not activated (with consideration of above exception), consequence is not clear at all. On the other hand, 38.213 Chapter 21 indicates LTM cell switch command can activate as well as indicate a TCI state, if it has not been activated by TCI state activation command.</w:t>
      </w:r>
    </w:p>
    <w:p w14:paraId="648D0F3D" w14:textId="352E6D10" w:rsidR="00F04397" w:rsidRDefault="005A6ADD" w:rsidP="002C0C50">
      <w:pPr>
        <w:pStyle w:val="ListParagraph"/>
        <w:numPr>
          <w:ilvl w:val="0"/>
          <w:numId w:val="37"/>
        </w:numPr>
        <w:autoSpaceDN w:val="0"/>
        <w:spacing w:after="120"/>
      </w:pPr>
      <w:r>
        <w:t xml:space="preserve">RAN4 to </w:t>
      </w:r>
      <w:r w:rsidR="00F04397">
        <w:t>clarif</w:t>
      </w:r>
      <w:r>
        <w:t>y</w:t>
      </w:r>
      <w:r w:rsidR="00F04397">
        <w:t>, if TCI state in LTM Cell Switch command is “unknown”/not activated</w:t>
      </w:r>
      <w:r w:rsidR="002C0C50">
        <w:t xml:space="preserve">, </w:t>
      </w:r>
      <w:r w:rsidR="00F04397">
        <w:t>UE should perform the cell switch with additional time for T/F tracking in the cell switch delay.</w:t>
      </w:r>
    </w:p>
    <w:p w14:paraId="128E75A6" w14:textId="20C18721" w:rsidR="00F04397" w:rsidRDefault="00F04397" w:rsidP="002C0C50">
      <w:pPr>
        <w:pStyle w:val="ListParagraph"/>
        <w:ind w:left="928"/>
      </w:pPr>
    </w:p>
    <w:p w14:paraId="6C949FCC" w14:textId="77777777" w:rsidR="00F04397" w:rsidRPr="00296913" w:rsidRDefault="00F04397" w:rsidP="006C03D1"/>
    <w:p w14:paraId="7C01CBF4" w14:textId="3633B8A2" w:rsidR="00D140AC" w:rsidRPr="004D42DC" w:rsidRDefault="00000449" w:rsidP="00000449">
      <w:pPr>
        <w:pStyle w:val="Heading2"/>
      </w:pPr>
      <w:r w:rsidRPr="004D42DC">
        <w:t>LTM UE features</w:t>
      </w:r>
    </w:p>
    <w:p w14:paraId="4714EF6E" w14:textId="2DCFD86C" w:rsidR="00B82D36" w:rsidRPr="004D42DC" w:rsidRDefault="00B82D36" w:rsidP="0012618A">
      <w:pPr>
        <w:pStyle w:val="Heading3"/>
      </w:pPr>
      <w:r w:rsidRPr="004D42DC">
        <w:t>Capability related to cell switch delay</w:t>
      </w:r>
    </w:p>
    <w:p w14:paraId="09322DE6" w14:textId="77777777" w:rsidR="00B82D36" w:rsidRPr="004D42DC" w:rsidRDefault="00B82D36" w:rsidP="00B82D36">
      <w:pPr>
        <w:rPr>
          <w:rFonts w:eastAsia="Malgun Gothic"/>
          <w:b/>
          <w:u w:val="single"/>
          <w:lang w:val="en-US" w:eastAsia="ko-KR"/>
        </w:rPr>
      </w:pPr>
      <w:r w:rsidRPr="004D42DC">
        <w:rPr>
          <w:b/>
          <w:highlight w:val="yellow"/>
          <w:u w:val="single"/>
          <w:lang w:eastAsia="ko-KR"/>
        </w:rPr>
        <w:t>Issue 4-5-1: Early ASN.1 decoding and validity/compliance check</w:t>
      </w:r>
    </w:p>
    <w:p w14:paraId="65178959" w14:textId="77777777" w:rsidR="00B82D36" w:rsidRPr="004D42DC" w:rsidRDefault="00B82D36" w:rsidP="00B82D36">
      <w:r w:rsidRPr="004D42DC">
        <w:rPr>
          <w:b/>
        </w:rPr>
        <w:t xml:space="preserve">&lt; Agreement&gt; </w:t>
      </w:r>
    </w:p>
    <w:p w14:paraId="5547F0B9" w14:textId="77777777" w:rsidR="00B22A08" w:rsidRPr="00384D57" w:rsidRDefault="00B22A08" w:rsidP="00B22A08">
      <w:pPr>
        <w:pStyle w:val="ListParagraph"/>
        <w:numPr>
          <w:ilvl w:val="1"/>
          <w:numId w:val="16"/>
        </w:numPr>
        <w:autoSpaceDN w:val="0"/>
        <w:spacing w:after="120"/>
        <w:contextualSpacing w:val="0"/>
        <w:rPr>
          <w:szCs w:val="21"/>
        </w:rPr>
      </w:pPr>
      <w:r w:rsidRPr="00384D57">
        <w:rPr>
          <w:szCs w:val="21"/>
        </w:rPr>
        <w:t>Update the feature group description of ‘early processing of an LTM candidate cell RRC configuration’ to ‘fast processing of an LTM candidate cell RRC configuration’</w:t>
      </w:r>
    </w:p>
    <w:p w14:paraId="43EAB9C1" w14:textId="77777777" w:rsidR="00B22A08" w:rsidRPr="00384D57" w:rsidRDefault="00B22A08" w:rsidP="00B22A08">
      <w:pPr>
        <w:pStyle w:val="ListParagraph"/>
        <w:numPr>
          <w:ilvl w:val="1"/>
          <w:numId w:val="16"/>
        </w:numPr>
        <w:autoSpaceDN w:val="0"/>
        <w:spacing w:after="120"/>
        <w:contextualSpacing w:val="0"/>
        <w:rPr>
          <w:szCs w:val="21"/>
        </w:rPr>
      </w:pPr>
      <w:r w:rsidRPr="00384D57">
        <w:rPr>
          <w:szCs w:val="21"/>
        </w:rPr>
        <w:t>Add the following component(s):</w:t>
      </w:r>
    </w:p>
    <w:p w14:paraId="1EE50512" w14:textId="77777777" w:rsidR="00B22A08" w:rsidRPr="00384D57" w:rsidRDefault="00B22A08" w:rsidP="00B22A08">
      <w:pPr>
        <w:pStyle w:val="ListParagraph"/>
        <w:numPr>
          <w:ilvl w:val="2"/>
          <w:numId w:val="16"/>
        </w:numPr>
        <w:autoSpaceDN w:val="0"/>
        <w:spacing w:after="120"/>
        <w:contextualSpacing w:val="0"/>
        <w:rPr>
          <w:szCs w:val="21"/>
        </w:rPr>
      </w:pPr>
      <w:proofErr w:type="spellStart"/>
      <w:r w:rsidRPr="00384D57">
        <w:rPr>
          <w:szCs w:val="21"/>
        </w:rPr>
        <w:t>maxServingAndCandidateCells</w:t>
      </w:r>
      <w:proofErr w:type="spellEnd"/>
      <w:r w:rsidRPr="00384D57">
        <w:rPr>
          <w:szCs w:val="21"/>
        </w:rPr>
        <w:t>: max number of serving and candidate cells</w:t>
      </w:r>
    </w:p>
    <w:p w14:paraId="530042DA" w14:textId="77777777" w:rsidR="00B22A08" w:rsidRPr="00384D57" w:rsidRDefault="00B22A08" w:rsidP="00B22A08">
      <w:pPr>
        <w:pStyle w:val="ListParagraph"/>
        <w:numPr>
          <w:ilvl w:val="2"/>
          <w:numId w:val="16"/>
        </w:numPr>
        <w:autoSpaceDN w:val="0"/>
        <w:spacing w:after="120"/>
        <w:contextualSpacing w:val="0"/>
        <w:rPr>
          <w:szCs w:val="21"/>
        </w:rPr>
      </w:pPr>
      <w:proofErr w:type="spellStart"/>
      <w:r w:rsidRPr="00384D57">
        <w:rPr>
          <w:szCs w:val="21"/>
        </w:rPr>
        <w:t>maxLTMCandidateConfig</w:t>
      </w:r>
      <w:proofErr w:type="spellEnd"/>
      <w:r>
        <w:rPr>
          <w:szCs w:val="21"/>
        </w:rPr>
        <w:t xml:space="preserve">: the maximum number of </w:t>
      </w:r>
      <w:proofErr w:type="spellStart"/>
      <w:r>
        <w:rPr>
          <w:szCs w:val="21"/>
        </w:rPr>
        <w:t>LTMCandidateConfigs</w:t>
      </w:r>
      <w:proofErr w:type="spellEnd"/>
      <w:r>
        <w:rPr>
          <w:szCs w:val="21"/>
        </w:rPr>
        <w:t xml:space="preserve"> that UE can support fast processing</w:t>
      </w:r>
    </w:p>
    <w:p w14:paraId="6E8F9DCB" w14:textId="77777777" w:rsidR="00E6548A" w:rsidRPr="004D42DC" w:rsidRDefault="00E6548A" w:rsidP="00E6548A">
      <w:pPr>
        <w:autoSpaceDN w:val="0"/>
        <w:spacing w:after="120"/>
        <w:rPr>
          <w:szCs w:val="24"/>
          <w:lang w:eastAsia="zh-CN"/>
        </w:rPr>
      </w:pPr>
    </w:p>
    <w:p w14:paraId="134580BF" w14:textId="5BD31746" w:rsidR="005633DB" w:rsidRPr="006A4D28" w:rsidRDefault="00794AE0" w:rsidP="002E2AC1">
      <w:r w:rsidRPr="006A4D28">
        <w:t>Due to the limited UE memory size, depending on the number of current serving cells and candidate cells across cell groups, t</w:t>
      </w:r>
      <w:r w:rsidR="00982292" w:rsidRPr="006A4D28">
        <w:t>he fast processing of LTM candidate cell RRC configuration (</w:t>
      </w:r>
      <w:proofErr w:type="spellStart"/>
      <w:r w:rsidR="00982292" w:rsidRPr="006A4D28">
        <w:t>ltm-CandidateConfig</w:t>
      </w:r>
      <w:proofErr w:type="spellEnd"/>
      <w:r w:rsidR="00982292" w:rsidRPr="006A4D28">
        <w:t xml:space="preserve"> IE) </w:t>
      </w:r>
      <w:r w:rsidR="007D4AC6" w:rsidRPr="006A4D28">
        <w:t xml:space="preserve">may or may not be applicable. </w:t>
      </w:r>
      <w:proofErr w:type="gramStart"/>
      <w:r w:rsidR="007D4AC6" w:rsidRPr="006A4D28">
        <w:t>In order to</w:t>
      </w:r>
      <w:proofErr w:type="gramEnd"/>
      <w:r w:rsidR="007D4AC6" w:rsidRPr="006A4D28">
        <w:t xml:space="preserve"> accommodate such a restriction, we can introduce two components, one for the number of candidate cell groups (the number of </w:t>
      </w:r>
      <w:proofErr w:type="spellStart"/>
      <w:r w:rsidR="007D4AC6" w:rsidRPr="006A4D28">
        <w:t>ltm-CandidateConfig</w:t>
      </w:r>
      <w:proofErr w:type="spellEnd"/>
      <w:r w:rsidR="007D4AC6" w:rsidRPr="006A4D28">
        <w:t xml:space="preserve"> IEs) and the other for the number of cells including both the current serving cells and candidate cells in </w:t>
      </w:r>
      <w:proofErr w:type="spellStart"/>
      <w:r w:rsidR="00917B7F" w:rsidRPr="006A4D28">
        <w:t>ltm-CandidateConfig</w:t>
      </w:r>
      <w:proofErr w:type="spellEnd"/>
      <w:r w:rsidR="00917B7F" w:rsidRPr="006A4D28">
        <w:t xml:space="preserve"> IE. Besides, the selection of candidate cell groups (</w:t>
      </w:r>
      <w:proofErr w:type="spellStart"/>
      <w:r w:rsidR="00917B7F" w:rsidRPr="006A4D28">
        <w:t>ltm-CandidateConfig</w:t>
      </w:r>
      <w:proofErr w:type="spellEnd"/>
      <w:r w:rsidR="00917B7F" w:rsidRPr="006A4D28">
        <w:t xml:space="preserve"> IEs) for the fast RRC processing</w:t>
      </w:r>
      <w:r w:rsidR="00E05F86" w:rsidRPr="006A4D28">
        <w:t xml:space="preserve"> can be based on</w:t>
      </w:r>
      <w:r w:rsidR="00917B7F" w:rsidRPr="006A4D28">
        <w:t xml:space="preserve"> so-called early DL synchronization (candidate TCI state activation) and UL synchronization (PDCCH-order PRACH).</w:t>
      </w:r>
    </w:p>
    <w:p w14:paraId="2D476FF4" w14:textId="4755CCA7" w:rsidR="00C52FF2" w:rsidRPr="006A4D28" w:rsidRDefault="00EF027C" w:rsidP="0054576B">
      <w:pPr>
        <w:pStyle w:val="ListParagraph"/>
        <w:numPr>
          <w:ilvl w:val="0"/>
          <w:numId w:val="37"/>
        </w:numPr>
        <w:autoSpaceDN w:val="0"/>
        <w:spacing w:after="120"/>
      </w:pPr>
      <w:r w:rsidRPr="006A4D28">
        <w:t>For ‘fast processing of an LTM candidate cell RRC configuration,’ RAN4 to adopt the following additional UE capabilities and applicable conditions:</w:t>
      </w:r>
    </w:p>
    <w:p w14:paraId="23FC4AFB" w14:textId="302E6F9B" w:rsidR="00644C7A" w:rsidRPr="006A4D28" w:rsidRDefault="004E70FC" w:rsidP="00644C7A">
      <w:pPr>
        <w:pStyle w:val="ListParagraph"/>
        <w:numPr>
          <w:ilvl w:val="0"/>
          <w:numId w:val="29"/>
        </w:numPr>
        <w:overflowPunct w:val="0"/>
        <w:autoSpaceDE w:val="0"/>
        <w:autoSpaceDN w:val="0"/>
        <w:contextualSpacing w:val="0"/>
        <w:rPr>
          <w:lang w:eastAsia="en-GB"/>
        </w:rPr>
      </w:pPr>
      <w:r w:rsidRPr="006A4D28">
        <w:t xml:space="preserve">Add </w:t>
      </w:r>
      <w:r w:rsidR="00644C7A" w:rsidRPr="006A4D28">
        <w:t xml:space="preserve">the following </w:t>
      </w:r>
      <w:r w:rsidRPr="006A4D28">
        <w:t>components:</w:t>
      </w:r>
    </w:p>
    <w:p w14:paraId="20D53A74" w14:textId="740BA4AB" w:rsidR="00644C7A" w:rsidRPr="006A4D28" w:rsidRDefault="00644C7A" w:rsidP="00644C7A">
      <w:pPr>
        <w:pStyle w:val="ListParagraph"/>
        <w:numPr>
          <w:ilvl w:val="1"/>
          <w:numId w:val="29"/>
        </w:numPr>
        <w:overflowPunct w:val="0"/>
        <w:autoSpaceDE w:val="0"/>
        <w:autoSpaceDN w:val="0"/>
        <w:contextualSpacing w:val="0"/>
      </w:pPr>
      <w:proofErr w:type="spellStart"/>
      <w:r w:rsidRPr="006A4D28">
        <w:lastRenderedPageBreak/>
        <w:t>maxLTMCandidate</w:t>
      </w:r>
      <w:r w:rsidR="00FF0CA9" w:rsidRPr="006A4D28">
        <w:t>Config</w:t>
      </w:r>
      <w:proofErr w:type="spellEnd"/>
      <w:r w:rsidR="001F4204">
        <w:rPr>
          <w:rFonts w:eastAsia="Malgun Gothic" w:hint="eastAsia"/>
          <w:lang w:eastAsia="ko-KR"/>
        </w:rPr>
        <w:t xml:space="preserve"> (2nd component of </w:t>
      </w:r>
      <w:r w:rsidR="001F4204" w:rsidRPr="001F4204">
        <w:rPr>
          <w:rFonts w:eastAsia="Malgun Gothic"/>
          <w:lang w:eastAsia="ko-KR"/>
        </w:rPr>
        <w:t>39-6</w:t>
      </w:r>
      <w:r w:rsidR="001F4204">
        <w:rPr>
          <w:rFonts w:eastAsia="Malgun Gothic" w:hint="eastAsia"/>
          <w:lang w:eastAsia="ko-KR"/>
        </w:rPr>
        <w:t>)</w:t>
      </w:r>
    </w:p>
    <w:p w14:paraId="69521D31" w14:textId="5ADECD38" w:rsidR="00644C7A" w:rsidRPr="006A4D28" w:rsidRDefault="00644C7A" w:rsidP="00644C7A">
      <w:pPr>
        <w:pStyle w:val="ListParagraph"/>
        <w:numPr>
          <w:ilvl w:val="1"/>
          <w:numId w:val="29"/>
        </w:numPr>
        <w:overflowPunct w:val="0"/>
        <w:autoSpaceDE w:val="0"/>
        <w:autoSpaceDN w:val="0"/>
        <w:contextualSpacing w:val="0"/>
      </w:pPr>
      <w:proofErr w:type="spellStart"/>
      <w:r w:rsidRPr="006A4D28">
        <w:t>maxServingAndCandidteCells</w:t>
      </w:r>
      <w:proofErr w:type="spellEnd"/>
      <w:r w:rsidR="001F4204">
        <w:rPr>
          <w:rFonts w:eastAsia="Malgun Gothic" w:hint="eastAsia"/>
          <w:lang w:eastAsia="ko-KR"/>
        </w:rPr>
        <w:t xml:space="preserve"> (1st component of </w:t>
      </w:r>
      <w:r w:rsidR="001F4204" w:rsidRPr="001F4204">
        <w:rPr>
          <w:rFonts w:eastAsia="Malgun Gothic"/>
          <w:lang w:eastAsia="ko-KR"/>
        </w:rPr>
        <w:t>39-6</w:t>
      </w:r>
      <w:r w:rsidR="001F4204">
        <w:rPr>
          <w:rFonts w:eastAsia="Malgun Gothic" w:hint="eastAsia"/>
          <w:lang w:eastAsia="ko-KR"/>
        </w:rPr>
        <w:t>)</w:t>
      </w:r>
    </w:p>
    <w:p w14:paraId="7C0C3E3C" w14:textId="79CB7638" w:rsidR="00644C7A" w:rsidRPr="006A4D28" w:rsidRDefault="00644C7A" w:rsidP="00644C7A">
      <w:pPr>
        <w:pStyle w:val="ListParagraph"/>
        <w:numPr>
          <w:ilvl w:val="0"/>
          <w:numId w:val="29"/>
        </w:numPr>
        <w:overflowPunct w:val="0"/>
        <w:autoSpaceDE w:val="0"/>
        <w:autoSpaceDN w:val="0"/>
        <w:contextualSpacing w:val="0"/>
        <w:rPr>
          <w:lang w:eastAsia="en-GB"/>
        </w:rPr>
      </w:pPr>
      <w:r w:rsidRPr="006A4D28">
        <w:t>Fast RRC processing is applicable to the following candidate cells (</w:t>
      </w:r>
      <w:proofErr w:type="spellStart"/>
      <w:r w:rsidR="00F736C2" w:rsidRPr="006A4D28">
        <w:t>ltm-CandidateConfig</w:t>
      </w:r>
      <w:proofErr w:type="spellEnd"/>
      <w:r w:rsidRPr="006A4D28">
        <w:t>):</w:t>
      </w:r>
    </w:p>
    <w:p w14:paraId="659CB721" w14:textId="41218C74" w:rsidR="00644C7A" w:rsidRPr="006A4D28" w:rsidRDefault="007F314E" w:rsidP="00644C7A">
      <w:pPr>
        <w:pStyle w:val="ListParagraph"/>
        <w:numPr>
          <w:ilvl w:val="1"/>
          <w:numId w:val="29"/>
        </w:numPr>
        <w:overflowPunct w:val="0"/>
        <w:autoSpaceDE w:val="0"/>
        <w:autoSpaceDN w:val="0"/>
        <w:contextualSpacing w:val="0"/>
      </w:pPr>
      <w:r w:rsidRPr="006A4D28">
        <w:t xml:space="preserve">The </w:t>
      </w:r>
      <w:proofErr w:type="spellStart"/>
      <w:r w:rsidRPr="006A4D28">
        <w:t>ltm-CandidateConfig</w:t>
      </w:r>
      <w:proofErr w:type="spellEnd"/>
      <w:r w:rsidRPr="006A4D28">
        <w:t xml:space="preserve"> IEs associated with at least one active TCI state</w:t>
      </w:r>
    </w:p>
    <w:p w14:paraId="3363AA23" w14:textId="00C1A5BA" w:rsidR="000B713D" w:rsidRPr="006A4D28" w:rsidRDefault="000B713D" w:rsidP="000B713D">
      <w:pPr>
        <w:pStyle w:val="ListParagraph"/>
        <w:numPr>
          <w:ilvl w:val="1"/>
          <w:numId w:val="29"/>
        </w:numPr>
        <w:overflowPunct w:val="0"/>
        <w:autoSpaceDE w:val="0"/>
        <w:autoSpaceDN w:val="0"/>
        <w:contextualSpacing w:val="0"/>
      </w:pPr>
      <w:r w:rsidRPr="006A4D28">
        <w:t xml:space="preserve">The </w:t>
      </w:r>
      <w:proofErr w:type="spellStart"/>
      <w:r w:rsidRPr="006A4D28">
        <w:t>ltm-CandidateConfig</w:t>
      </w:r>
      <w:proofErr w:type="spellEnd"/>
      <w:r w:rsidRPr="006A4D28">
        <w:t xml:space="preserve"> IEs associated with </w:t>
      </w:r>
      <w:r w:rsidR="00EC597F" w:rsidRPr="006A4D28">
        <w:t xml:space="preserve">previously performed </w:t>
      </w:r>
      <w:r w:rsidRPr="006A4D28">
        <w:t>PDCCH-order PRACH</w:t>
      </w:r>
      <w:r w:rsidR="0084011E" w:rsidRPr="006A4D28">
        <w:t>.</w:t>
      </w:r>
    </w:p>
    <w:p w14:paraId="64E5DE90" w14:textId="593CE1B5" w:rsidR="00765AF0" w:rsidRPr="006A4D28" w:rsidRDefault="00765AF0" w:rsidP="001E204D">
      <w:pPr>
        <w:pStyle w:val="ListParagraph"/>
        <w:numPr>
          <w:ilvl w:val="1"/>
          <w:numId w:val="29"/>
        </w:numPr>
        <w:overflowPunct w:val="0"/>
        <w:autoSpaceDE w:val="0"/>
        <w:autoSpaceDN w:val="0"/>
        <w:contextualSpacing w:val="0"/>
      </w:pPr>
      <w:r w:rsidRPr="006A4D28">
        <w:t xml:space="preserve">If the number of the </w:t>
      </w:r>
      <w:proofErr w:type="spellStart"/>
      <w:r w:rsidRPr="006A4D28">
        <w:t>ltm-CandidateConfig</w:t>
      </w:r>
      <w:proofErr w:type="spellEnd"/>
      <w:r w:rsidRPr="006A4D28">
        <w:t xml:space="preserve"> IEs </w:t>
      </w:r>
      <w:r w:rsidR="00AB38CC" w:rsidRPr="006A4D28">
        <w:t xml:space="preserve">associated </w:t>
      </w:r>
      <w:r w:rsidRPr="006A4D28">
        <w:t xml:space="preserve">with active TCI state </w:t>
      </w:r>
      <w:r w:rsidR="00AB38CC" w:rsidRPr="006A4D28">
        <w:t xml:space="preserve">and </w:t>
      </w:r>
      <w:bookmarkStart w:id="8" w:name="_Hlk174009801"/>
      <w:r w:rsidR="00AB38CC" w:rsidRPr="006A4D28">
        <w:t>PDCCH-order PRACH transmission</w:t>
      </w:r>
      <w:bookmarkEnd w:id="8"/>
      <w:r w:rsidR="00AB38CC" w:rsidRPr="006A4D28">
        <w:t xml:space="preserve"> </w:t>
      </w:r>
      <w:r w:rsidRPr="006A4D28">
        <w:t xml:space="preserve">is larger than </w:t>
      </w:r>
      <w:proofErr w:type="spellStart"/>
      <w:r w:rsidRPr="006A4D28">
        <w:t>maxLTMCandidateConfig</w:t>
      </w:r>
      <w:proofErr w:type="spellEnd"/>
      <w:r w:rsidRPr="006A4D28">
        <w:t xml:space="preserve">, the </w:t>
      </w:r>
      <w:proofErr w:type="spellStart"/>
      <w:r w:rsidRPr="006A4D28">
        <w:t>ltm-CandidateConfig</w:t>
      </w:r>
      <w:proofErr w:type="spellEnd"/>
      <w:r w:rsidRPr="006A4D28">
        <w:t xml:space="preserve"> IEs for fast RRC processing are chosen in reverse chronological order of Candidate Cell TCI States Activation MAC CE</w:t>
      </w:r>
      <w:r w:rsidR="00AB38CC" w:rsidRPr="006A4D28">
        <w:t xml:space="preserve"> and PDCCH-order PRACH</w:t>
      </w:r>
      <w:r w:rsidRPr="006A4D28">
        <w:t xml:space="preserve">, i.e. </w:t>
      </w:r>
      <w:proofErr w:type="spellStart"/>
      <w:r w:rsidRPr="006A4D28">
        <w:t>maxLTMCandidateConfig</w:t>
      </w:r>
      <w:proofErr w:type="spellEnd"/>
      <w:r w:rsidRPr="006A4D28">
        <w:t xml:space="preserve"> </w:t>
      </w:r>
      <w:proofErr w:type="spellStart"/>
      <w:r w:rsidRPr="006A4D28">
        <w:t>ltm-CandidateConfig</w:t>
      </w:r>
      <w:proofErr w:type="spellEnd"/>
      <w:r w:rsidRPr="006A4D28">
        <w:t xml:space="preserve"> IEs with the most recently activated TCI states</w:t>
      </w:r>
      <w:r w:rsidR="00AB38CC" w:rsidRPr="006A4D28">
        <w:t xml:space="preserve"> and PDCCH-order PRACH transmission</w:t>
      </w:r>
      <w:r w:rsidRPr="006A4D28">
        <w:t>.</w:t>
      </w:r>
      <w:r w:rsidR="00DD1059">
        <w:rPr>
          <w:rFonts w:eastAsia="Malgun Gothic" w:hint="eastAsia"/>
          <w:lang w:eastAsia="ko-KR"/>
        </w:rPr>
        <w:t xml:space="preserve"> And in case a </w:t>
      </w:r>
      <w:r w:rsidR="00FC1D1B">
        <w:rPr>
          <w:rFonts w:eastAsia="Malgun Gothic" w:hint="eastAsia"/>
          <w:lang w:eastAsia="ko-KR"/>
        </w:rPr>
        <w:t>tie</w:t>
      </w:r>
      <w:r w:rsidR="00DD1059">
        <w:rPr>
          <w:rFonts w:eastAsia="Malgun Gothic" w:hint="eastAsia"/>
          <w:lang w:eastAsia="ko-KR"/>
        </w:rPr>
        <w:t>-break rule</w:t>
      </w:r>
      <w:r w:rsidR="00FC1D1B">
        <w:rPr>
          <w:rFonts w:eastAsia="Malgun Gothic" w:hint="eastAsia"/>
          <w:lang w:eastAsia="ko-KR"/>
        </w:rPr>
        <w:t xml:space="preserve"> is needed</w:t>
      </w:r>
      <w:r w:rsidR="00DD1059">
        <w:rPr>
          <w:rFonts w:eastAsia="Malgun Gothic" w:hint="eastAsia"/>
          <w:lang w:eastAsia="ko-KR"/>
        </w:rPr>
        <w:t xml:space="preserve">, the </w:t>
      </w:r>
      <w:proofErr w:type="spellStart"/>
      <w:r w:rsidR="00DD1059" w:rsidRPr="006A4D28">
        <w:t>ltm-CandidateConfig</w:t>
      </w:r>
      <w:proofErr w:type="spellEnd"/>
      <w:r w:rsidR="00DD1059">
        <w:rPr>
          <w:rFonts w:eastAsia="Malgun Gothic" w:hint="eastAsia"/>
          <w:lang w:eastAsia="ko-KR"/>
        </w:rPr>
        <w:t xml:space="preserve"> associated with the most recent </w:t>
      </w:r>
      <w:r w:rsidR="00DD1059" w:rsidRPr="006A4D28">
        <w:t>PDCCH-order PRACH transmission</w:t>
      </w:r>
      <w:r w:rsidR="00DD1059">
        <w:rPr>
          <w:rFonts w:eastAsia="Malgun Gothic" w:hint="eastAsia"/>
          <w:lang w:eastAsia="ko-KR"/>
        </w:rPr>
        <w:t xml:space="preserve"> will be chosen.</w:t>
      </w:r>
    </w:p>
    <w:p w14:paraId="563130D6" w14:textId="77777777" w:rsidR="00644C7A" w:rsidRPr="006A4D28" w:rsidRDefault="00644C7A" w:rsidP="00644C7A">
      <w:pPr>
        <w:pStyle w:val="ListParagraph"/>
        <w:numPr>
          <w:ilvl w:val="1"/>
          <w:numId w:val="29"/>
        </w:numPr>
        <w:overflowPunct w:val="0"/>
        <w:autoSpaceDE w:val="0"/>
        <w:autoSpaceDN w:val="0"/>
        <w:contextualSpacing w:val="0"/>
      </w:pPr>
      <w:r w:rsidRPr="006A4D28">
        <w:t>The above applies only if each of the following conditions are fulfilled</w:t>
      </w:r>
    </w:p>
    <w:p w14:paraId="761159DE" w14:textId="4198FCE2" w:rsidR="00644C7A" w:rsidRPr="006A4D28" w:rsidRDefault="00B26C3D" w:rsidP="00644C7A">
      <w:pPr>
        <w:pStyle w:val="ListParagraph"/>
        <w:numPr>
          <w:ilvl w:val="2"/>
          <w:numId w:val="29"/>
        </w:numPr>
        <w:overflowPunct w:val="0"/>
        <w:autoSpaceDE w:val="0"/>
        <w:autoSpaceDN w:val="0"/>
        <w:contextualSpacing w:val="0"/>
      </w:pPr>
      <w:r w:rsidRPr="006A4D28">
        <w:t>The</w:t>
      </w:r>
      <w:r w:rsidR="00644C7A" w:rsidRPr="006A4D28">
        <w:t xml:space="preserve"> current serving cells and the cells inside the </w:t>
      </w:r>
      <w:proofErr w:type="spellStart"/>
      <w:r w:rsidR="00086EB1" w:rsidRPr="006A4D28">
        <w:t>ltm-CandidateConfig</w:t>
      </w:r>
      <w:proofErr w:type="spellEnd"/>
      <w:r w:rsidR="00086EB1" w:rsidRPr="006A4D28">
        <w:t xml:space="preserve">, chosen by the above condition, </w:t>
      </w:r>
      <w:r w:rsidR="00644C7A" w:rsidRPr="006A4D28">
        <w:t xml:space="preserve">across cell groups (i.e. MCG and SCG) </w:t>
      </w:r>
      <w:r w:rsidR="00086EB1" w:rsidRPr="006A4D28">
        <w:t xml:space="preserve">is not larger than </w:t>
      </w:r>
      <w:proofErr w:type="spellStart"/>
      <w:r w:rsidR="00644C7A" w:rsidRPr="006A4D28">
        <w:t>maxServingAndCandidteCells</w:t>
      </w:r>
      <w:proofErr w:type="spellEnd"/>
    </w:p>
    <w:p w14:paraId="12B1A17F" w14:textId="0128FF48" w:rsidR="00644C7A" w:rsidRPr="006A4D28" w:rsidRDefault="00644C7A" w:rsidP="00644C7A">
      <w:pPr>
        <w:pStyle w:val="ListParagraph"/>
        <w:numPr>
          <w:ilvl w:val="2"/>
          <w:numId w:val="29"/>
        </w:numPr>
        <w:overflowPunct w:val="0"/>
        <w:autoSpaceDE w:val="0"/>
        <w:autoSpaceDN w:val="0"/>
        <w:contextualSpacing w:val="0"/>
      </w:pPr>
      <w:r w:rsidRPr="006A4D28">
        <w:t xml:space="preserve">The time gap from the slot where the UE received the </w:t>
      </w:r>
      <w:r w:rsidR="00007844" w:rsidRPr="006A4D28">
        <w:t xml:space="preserve">candidate cell </w:t>
      </w:r>
      <w:r w:rsidRPr="006A4D28">
        <w:t xml:space="preserve">TCI state activation MAC CE to the slot where the UE received the LTM cell switch MAC CE is larger than THARQ+13ms, if the condition of ‘fast RRC processing’ is met by </w:t>
      </w:r>
      <w:r w:rsidR="00914E0B" w:rsidRPr="006A4D28">
        <w:t xml:space="preserve">the candidate cell </w:t>
      </w:r>
      <w:r w:rsidRPr="006A4D28">
        <w:t>TCI state activation.</w:t>
      </w:r>
    </w:p>
    <w:p w14:paraId="7922576E" w14:textId="5216CA9C" w:rsidR="00D40774" w:rsidRDefault="00644C7A">
      <w:pPr>
        <w:pStyle w:val="ListParagraph"/>
        <w:numPr>
          <w:ilvl w:val="2"/>
          <w:numId w:val="29"/>
        </w:numPr>
        <w:overflowPunct w:val="0"/>
        <w:autoSpaceDE w:val="0"/>
        <w:autoSpaceDN w:val="0"/>
        <w:spacing w:after="120"/>
        <w:contextualSpacing w:val="0"/>
      </w:pPr>
      <w:r w:rsidRPr="006A4D28">
        <w:t xml:space="preserve">The time gap from the slot where the UE received the PDCCH triggering the </w:t>
      </w:r>
      <w:r w:rsidR="00B276AF" w:rsidRPr="006A4D28">
        <w:t xml:space="preserve">PDCCH-order </w:t>
      </w:r>
      <w:r w:rsidRPr="006A4D28">
        <w:t xml:space="preserve">PRACH transmission to </w:t>
      </w:r>
      <w:r w:rsidR="00B276AF" w:rsidRPr="006A4D28">
        <w:t xml:space="preserve">the slot where </w:t>
      </w:r>
      <w:r w:rsidRPr="006A4D28">
        <w:t xml:space="preserve">the </w:t>
      </w:r>
      <w:r w:rsidR="00B276AF" w:rsidRPr="006A4D28">
        <w:t xml:space="preserve">UE received the </w:t>
      </w:r>
      <w:r w:rsidRPr="006A4D28">
        <w:t xml:space="preserve">LTM cell switch MAC CE is larger than NT,2+10ms, if the condition of ‘fast RRC processing’ is met by </w:t>
      </w:r>
      <w:r w:rsidR="00D85B68" w:rsidRPr="006A4D28">
        <w:t xml:space="preserve">the PDCCH-order </w:t>
      </w:r>
      <w:r w:rsidRPr="006A4D28">
        <w:t>PRACH transmission.</w:t>
      </w:r>
    </w:p>
    <w:p w14:paraId="247EBDBF" w14:textId="77777777" w:rsidR="004532F6" w:rsidRPr="0031513A" w:rsidRDefault="004532F6" w:rsidP="00D40774">
      <w:pPr>
        <w:spacing w:after="120"/>
        <w:rPr>
          <w:rFonts w:eastAsia="Malgun Gothic"/>
          <w:lang w:val="en-US" w:eastAsia="ko-KR"/>
        </w:rPr>
      </w:pPr>
    </w:p>
    <w:p w14:paraId="106C9FFC" w14:textId="17BA40A3" w:rsidR="00410A21" w:rsidRDefault="00410A21" w:rsidP="00D40774">
      <w:pPr>
        <w:spacing w:after="120"/>
        <w:rPr>
          <w:rFonts w:eastAsia="Malgun Gothic"/>
          <w:lang w:eastAsia="ko-KR"/>
        </w:rPr>
      </w:pPr>
      <w:r w:rsidRPr="00410A21">
        <w:rPr>
          <w:rFonts w:eastAsia="Malgun Gothic"/>
          <w:lang w:eastAsia="ko-KR"/>
        </w:rPr>
        <w:t xml:space="preserve">According to the current UE capability structure of the feature, the UE can separately indicate its capabilities for the maximum number of candidate cells for early PRACH transmission and the maximum number of candidate cells for LTM RRM configuration. </w:t>
      </w:r>
      <w:r w:rsidR="00C35D19" w:rsidRPr="00C35D19">
        <w:rPr>
          <w:rFonts w:eastAsia="Malgun Gothic"/>
          <w:lang w:eastAsia="ko-KR"/>
        </w:rPr>
        <w:t>To maximize the benefit of LTM feature support, UE will need to report the same value for both capabilities</w:t>
      </w:r>
      <w:r w:rsidRPr="00410A21">
        <w:rPr>
          <w:rFonts w:eastAsia="Malgun Gothic"/>
          <w:lang w:eastAsia="ko-KR"/>
        </w:rPr>
        <w:t xml:space="preserve">. Otherwise, LTM candidate cells would need to be reconfigured via RRC to add or remove the early PRACH-related field from each LTM candidate cell based on the reported L1/L3 measurement results, which is undesirable due to significant RRC </w:t>
      </w:r>
      <w:r w:rsidR="003F167E" w:rsidRPr="00410A21">
        <w:rPr>
          <w:rFonts w:eastAsia="Malgun Gothic"/>
          <w:lang w:eastAsia="ko-KR"/>
        </w:rPr>
        <w:t>signalling</w:t>
      </w:r>
      <w:r w:rsidRPr="00410A21">
        <w:rPr>
          <w:rFonts w:eastAsia="Malgun Gothic"/>
          <w:lang w:eastAsia="ko-KR"/>
        </w:rPr>
        <w:t xml:space="preserve"> overhead and latency.</w:t>
      </w:r>
    </w:p>
    <w:p w14:paraId="75ACF7C1" w14:textId="6B1973A9" w:rsidR="00CC31FF" w:rsidRDefault="00CC31FF" w:rsidP="00D40774">
      <w:pPr>
        <w:spacing w:after="120"/>
        <w:rPr>
          <w:rFonts w:eastAsia="Malgun Gothic"/>
          <w:lang w:eastAsia="ko-KR"/>
        </w:rPr>
      </w:pPr>
      <w:r w:rsidRPr="00CC31FF">
        <w:rPr>
          <w:rFonts w:eastAsia="Malgun Gothic"/>
          <w:lang w:eastAsia="ko-KR"/>
        </w:rPr>
        <w:t>Considering the limited UE capability in terms of memory and other resources to keep track of the time and frequency of all candidate cells to which early PRACH transmission was conducted, we propose a new UE capability for RACH-less LTM cell switch support. This capability would effectively limit the number of target cells for LTM cell switch based on the reverse chronological order of early PRACH transmission.</w:t>
      </w:r>
    </w:p>
    <w:p w14:paraId="1DC11377" w14:textId="77777777" w:rsidR="00543248" w:rsidRDefault="00543248" w:rsidP="00D40774">
      <w:pPr>
        <w:spacing w:after="120"/>
        <w:rPr>
          <w:rFonts w:eastAsia="Malgun Gothic"/>
          <w:lang w:eastAsia="ko-KR"/>
        </w:rPr>
      </w:pPr>
    </w:p>
    <w:p w14:paraId="54956A62" w14:textId="134FFA11" w:rsidR="007B74B7" w:rsidRPr="006A4D28" w:rsidRDefault="00233CEF" w:rsidP="007B74B7">
      <w:pPr>
        <w:pStyle w:val="ListParagraph"/>
        <w:numPr>
          <w:ilvl w:val="0"/>
          <w:numId w:val="37"/>
        </w:numPr>
        <w:autoSpaceDN w:val="0"/>
        <w:spacing w:after="120"/>
      </w:pPr>
      <w:r>
        <w:rPr>
          <w:rFonts w:eastAsia="Malgun Gothic" w:hint="eastAsia"/>
          <w:lang w:eastAsia="ko-KR"/>
        </w:rPr>
        <w:t>RAN4 to d</w:t>
      </w:r>
      <w:r w:rsidRPr="00233CEF">
        <w:rPr>
          <w:rFonts w:eastAsia="Malgun Gothic"/>
          <w:lang w:eastAsia="ko-KR"/>
        </w:rPr>
        <w:t>efine the following UE capability</w:t>
      </w:r>
      <w:r w:rsidR="007B74B7" w:rsidRPr="006A4D28">
        <w:t>:</w:t>
      </w:r>
    </w:p>
    <w:p w14:paraId="031F0CA5" w14:textId="52F733CE" w:rsidR="007B74B7" w:rsidRPr="0031513A" w:rsidRDefault="006E1A9E" w:rsidP="007B74B7">
      <w:pPr>
        <w:pStyle w:val="ListParagraph"/>
        <w:numPr>
          <w:ilvl w:val="0"/>
          <w:numId w:val="29"/>
        </w:numPr>
        <w:overflowPunct w:val="0"/>
        <w:autoSpaceDE w:val="0"/>
        <w:autoSpaceDN w:val="0"/>
        <w:contextualSpacing w:val="0"/>
        <w:rPr>
          <w:lang w:eastAsia="en-GB"/>
        </w:rPr>
      </w:pPr>
      <w:r>
        <w:rPr>
          <w:rFonts w:eastAsia="Malgun Gothic" w:hint="eastAsia"/>
          <w:lang w:eastAsia="ko-KR"/>
        </w:rPr>
        <w:t xml:space="preserve">RACH-less </w:t>
      </w:r>
      <w:r w:rsidR="00233CEF" w:rsidRPr="00233CEF">
        <w:t>LTM cell switch can be conducted to one of ‘N’ cells to which the UE most recently transmitted the ‘PDCCH-order PRACH’ except for the cell configured as SCell.</w:t>
      </w:r>
    </w:p>
    <w:p w14:paraId="4A0109EE" w14:textId="761DFABB" w:rsidR="00233CEF" w:rsidRPr="0031513A" w:rsidRDefault="00390DA0" w:rsidP="0031513A">
      <w:pPr>
        <w:pStyle w:val="ListParagraph"/>
        <w:numPr>
          <w:ilvl w:val="1"/>
          <w:numId w:val="29"/>
        </w:numPr>
        <w:overflowPunct w:val="0"/>
        <w:autoSpaceDE w:val="0"/>
        <w:autoSpaceDN w:val="0"/>
        <w:contextualSpacing w:val="0"/>
        <w:rPr>
          <w:lang w:eastAsia="en-GB"/>
        </w:rPr>
      </w:pPr>
      <w:r w:rsidRPr="00390DA0">
        <w:rPr>
          <w:lang w:eastAsia="en-GB"/>
        </w:rPr>
        <w:t>N = {[1], 2, …, 7}, if not reported, N=8.</w:t>
      </w:r>
    </w:p>
    <w:p w14:paraId="627B381F" w14:textId="20886378" w:rsidR="00390DA0" w:rsidRPr="006A4D28" w:rsidRDefault="00390DA0" w:rsidP="0031513A">
      <w:pPr>
        <w:pStyle w:val="ListParagraph"/>
        <w:numPr>
          <w:ilvl w:val="1"/>
          <w:numId w:val="29"/>
        </w:numPr>
        <w:overflowPunct w:val="0"/>
        <w:autoSpaceDE w:val="0"/>
        <w:autoSpaceDN w:val="0"/>
        <w:contextualSpacing w:val="0"/>
        <w:rPr>
          <w:lang w:eastAsia="en-GB"/>
        </w:rPr>
      </w:pPr>
      <w:r w:rsidRPr="00390DA0">
        <w:rPr>
          <w:lang w:eastAsia="en-GB"/>
        </w:rPr>
        <w:t>Granularity: Per UE</w:t>
      </w:r>
    </w:p>
    <w:p w14:paraId="0BDA25E1" w14:textId="77777777" w:rsidR="007B74B7" w:rsidRPr="0031513A" w:rsidRDefault="007B74B7" w:rsidP="00D40774">
      <w:pPr>
        <w:spacing w:after="120"/>
        <w:rPr>
          <w:rFonts w:eastAsia="Malgun Gothic"/>
          <w:lang w:eastAsia="ko-KR"/>
        </w:rPr>
      </w:pPr>
    </w:p>
    <w:bookmarkEnd w:id="4"/>
    <w:p w14:paraId="30A1F607" w14:textId="77777777" w:rsidR="0027049C" w:rsidRPr="004D42DC" w:rsidRDefault="0027049C" w:rsidP="0027049C">
      <w:pPr>
        <w:pStyle w:val="Heading1"/>
        <w:ind w:left="431" w:hanging="431"/>
        <w:rPr>
          <w:rFonts w:ascii="Times New Roman" w:hAnsi="Times New Roman"/>
          <w:szCs w:val="36"/>
          <w:lang w:val="en-CA"/>
        </w:rPr>
      </w:pPr>
      <w:r w:rsidRPr="004D42DC">
        <w:rPr>
          <w:rFonts w:ascii="Times New Roman" w:hAnsi="Times New Roman"/>
          <w:szCs w:val="36"/>
          <w:lang w:val="en-CA"/>
        </w:rPr>
        <w:t>Summary and Conclusion</w:t>
      </w:r>
    </w:p>
    <w:p w14:paraId="50684222" w14:textId="77777777" w:rsidR="0027049C" w:rsidRDefault="0027049C" w:rsidP="0027049C">
      <w:pPr>
        <w:rPr>
          <w:b/>
          <w:bCs/>
        </w:rPr>
      </w:pPr>
      <w:r w:rsidRPr="004D42DC">
        <w:rPr>
          <w:lang w:val="en-CA"/>
        </w:rPr>
        <w:t>In this contribution we have analysed RAN4 aspects for L1/L2 based inter-cell mobility and made following proposals.</w:t>
      </w:r>
      <w:r w:rsidRPr="004D42DC">
        <w:rPr>
          <w:b/>
          <w:bCs/>
        </w:rPr>
        <w:t xml:space="preserve"> </w:t>
      </w:r>
    </w:p>
    <w:p w14:paraId="03AA4292" w14:textId="77777777" w:rsidR="004F7C51" w:rsidRPr="0031513A" w:rsidRDefault="004F7C51" w:rsidP="00AA665E">
      <w:pPr>
        <w:pStyle w:val="ListParagraph"/>
        <w:numPr>
          <w:ilvl w:val="0"/>
          <w:numId w:val="42"/>
        </w:numPr>
        <w:rPr>
          <w:bCs/>
          <w:lang w:eastAsia="ko-KR"/>
        </w:rPr>
      </w:pPr>
      <w:r>
        <w:rPr>
          <w:bCs/>
          <w:lang w:eastAsia="ko-KR"/>
        </w:rPr>
        <w:lastRenderedPageBreak/>
        <w:t xml:space="preserve">When </w:t>
      </w:r>
      <w:r w:rsidRPr="00F853A7">
        <w:rPr>
          <w:bCs/>
          <w:lang w:eastAsia="ko-KR"/>
        </w:rPr>
        <w:t>one or more of TCI state activation commands are received at slot n, UE shall be able to finish the TCI state activation within slot n+</w:t>
      </w:r>
      <w:r w:rsidRPr="00F853A7">
        <w:rPr>
          <w:rFonts w:eastAsia="Malgun Gothic"/>
          <w:lang w:val="en-US" w:eastAsia="zh-CN"/>
        </w:rPr>
        <w:t xml:space="preserve"> T</w:t>
      </w:r>
      <w:r w:rsidRPr="00F853A7">
        <w:rPr>
          <w:rFonts w:eastAsia="Malgun Gothic"/>
          <w:vertAlign w:val="subscript"/>
          <w:lang w:val="en-US" w:eastAsia="zh-CN"/>
        </w:rPr>
        <w:t>HARQ</w:t>
      </w:r>
      <w:r w:rsidRPr="00F853A7">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r>
          <w:rPr>
            <w:rFonts w:ascii="Cambria Math" w:hAnsi="Cambria Math"/>
            <w:lang w:val="en-US"/>
          </w:rPr>
          <m:t>+</m:t>
        </m:r>
      </m:oMath>
      <w:r w:rsidRPr="00F853A7">
        <w:rPr>
          <w:rFonts w:eastAsia="Malgun Gothic"/>
          <w:lang w:val="en-US" w:eastAsia="zh-CN"/>
        </w:rPr>
        <w:t>T</w:t>
      </w:r>
      <w:r w:rsidRPr="00F853A7">
        <w:rPr>
          <w:rFonts w:eastAsia="Malgun Gothic"/>
          <w:vertAlign w:val="subscript"/>
          <w:lang w:val="en-US" w:eastAsia="zh-CN"/>
        </w:rPr>
        <w:t xml:space="preserve">TF </w:t>
      </w:r>
      <w:r w:rsidRPr="00F853A7">
        <w:rPr>
          <w:rFonts w:eastAsia="Malgun Gothic"/>
          <w:lang w:val="en-US" w:eastAsia="zh-CN"/>
        </w:rPr>
        <w:t>+ T</w:t>
      </w:r>
      <w:r w:rsidRPr="00F853A7">
        <w:rPr>
          <w:rFonts w:eastAsia="Malgun Gothic"/>
          <w:vertAlign w:val="subscript"/>
          <w:lang w:val="en-US" w:eastAsia="zh-CN"/>
        </w:rPr>
        <w:t xml:space="preserve">SSB-proc. </w:t>
      </w:r>
      <w:r>
        <w:rPr>
          <w:rFonts w:eastAsia="Malgun Gothic"/>
          <w:lang w:val="en-US" w:eastAsia="zh-CN"/>
        </w:rPr>
        <w:t>w</w:t>
      </w:r>
      <w:r w:rsidRPr="00F853A7">
        <w:rPr>
          <w:rFonts w:eastAsia="Malgun Gothic"/>
          <w:lang w:val="en-US" w:eastAsia="zh-CN"/>
        </w:rPr>
        <w:t xml:space="preserve">here </w:t>
      </w:r>
      <w:proofErr w:type="gramStart"/>
      <w:r w:rsidRPr="00F853A7">
        <w:rPr>
          <w:rFonts w:eastAsia="Malgun Gothic"/>
          <w:lang w:val="en-US" w:eastAsia="zh-CN"/>
        </w:rPr>
        <w:t>T</w:t>
      </w:r>
      <w:r w:rsidRPr="00F853A7">
        <w:rPr>
          <w:rFonts w:eastAsia="Malgun Gothic"/>
          <w:vertAlign w:val="subscript"/>
          <w:lang w:val="en-US" w:eastAsia="zh-CN"/>
        </w:rPr>
        <w:t xml:space="preserve">TF </w:t>
      </w:r>
      <w:r w:rsidRPr="00F853A7">
        <w:rPr>
          <w:rFonts w:eastAsia="Malgun Gothic"/>
          <w:lang w:val="en-US" w:eastAsia="zh-CN"/>
        </w:rPr>
        <w:t xml:space="preserve"> is</w:t>
      </w:r>
      <w:proofErr w:type="gramEnd"/>
      <w:r w:rsidRPr="00F853A7">
        <w:rPr>
          <w:rFonts w:eastAsia="Malgun Gothic"/>
          <w:lang w:val="en-US" w:eastAsia="zh-CN"/>
        </w:rPr>
        <w:t xml:space="preserve"> mentioned </w:t>
      </w:r>
      <w:r>
        <w:rPr>
          <w:rFonts w:eastAsia="Malgun Gothic"/>
          <w:lang w:val="en-US" w:eastAsia="zh-CN"/>
        </w:rPr>
        <w:t>in the</w:t>
      </w:r>
      <w:r w:rsidRPr="00F853A7">
        <w:rPr>
          <w:rFonts w:eastAsia="Malgun Gothic"/>
          <w:lang w:val="en-US" w:eastAsia="zh-CN"/>
        </w:rPr>
        <w:t xml:space="preserve"> below table.</w:t>
      </w:r>
    </w:p>
    <w:tbl>
      <w:tblPr>
        <w:tblStyle w:val="GridTable1Light-Accent1"/>
        <w:tblW w:w="0" w:type="auto"/>
        <w:tblLook w:val="04A0" w:firstRow="1" w:lastRow="0" w:firstColumn="1" w:lastColumn="0" w:noHBand="0" w:noVBand="1"/>
      </w:tblPr>
      <w:tblGrid>
        <w:gridCol w:w="3114"/>
        <w:gridCol w:w="3417"/>
        <w:gridCol w:w="3098"/>
      </w:tblGrid>
      <w:tr w:rsidR="004F7C51" w14:paraId="543DDDB5" w14:textId="77777777" w:rsidTr="00E806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35C8920A" w14:textId="77777777" w:rsidR="004F7C51" w:rsidRDefault="004F7C51" w:rsidP="00E8063C">
            <w:pPr>
              <w:rPr>
                <w:bCs w:val="0"/>
                <w:lang w:val="en-US" w:eastAsia="ko-KR"/>
              </w:rPr>
            </w:pPr>
          </w:p>
        </w:tc>
        <w:tc>
          <w:tcPr>
            <w:tcW w:w="3417" w:type="dxa"/>
          </w:tcPr>
          <w:p w14:paraId="6A97498B" w14:textId="77777777" w:rsidR="004F7C51" w:rsidRDefault="004F7C51" w:rsidP="00E8063C">
            <w:pPr>
              <w:cnfStyle w:val="100000000000" w:firstRow="1" w:lastRow="0" w:firstColumn="0" w:lastColumn="0" w:oddVBand="0" w:evenVBand="0" w:oddHBand="0" w:evenHBand="0" w:firstRowFirstColumn="0" w:firstRowLastColumn="0" w:lastRowFirstColumn="0" w:lastRowLastColumn="0"/>
              <w:rPr>
                <w:bCs w:val="0"/>
                <w:lang w:val="en-US" w:eastAsia="ko-KR"/>
              </w:rPr>
            </w:pPr>
            <w:r>
              <w:rPr>
                <w:bCs w:val="0"/>
                <w:lang w:val="en-US" w:eastAsia="ko-KR"/>
              </w:rPr>
              <w:t>T</w:t>
            </w:r>
            <w:r w:rsidRPr="00011C23">
              <w:rPr>
                <w:bCs w:val="0"/>
                <w:vertAlign w:val="subscript"/>
                <w:lang w:val="en-US" w:eastAsia="ko-KR"/>
              </w:rPr>
              <w:t>TF</w:t>
            </w:r>
          </w:p>
        </w:tc>
        <w:tc>
          <w:tcPr>
            <w:tcW w:w="3098" w:type="dxa"/>
          </w:tcPr>
          <w:p w14:paraId="48ED5760" w14:textId="77777777" w:rsidR="004F7C51" w:rsidRDefault="004F7C51" w:rsidP="00E8063C">
            <w:pPr>
              <w:cnfStyle w:val="100000000000" w:firstRow="1" w:lastRow="0" w:firstColumn="0" w:lastColumn="0" w:oddVBand="0" w:evenVBand="0" w:oddHBand="0" w:evenHBand="0" w:firstRowFirstColumn="0" w:firstRowLastColumn="0" w:lastRowFirstColumn="0" w:lastRowLastColumn="0"/>
              <w:rPr>
                <w:bCs w:val="0"/>
                <w:lang w:val="en-US" w:eastAsia="ko-KR"/>
              </w:rPr>
            </w:pPr>
            <w:r>
              <w:rPr>
                <w:bCs w:val="0"/>
                <w:lang w:val="en-US" w:eastAsia="ko-KR"/>
              </w:rPr>
              <w:t xml:space="preserve">Comments </w:t>
            </w:r>
          </w:p>
        </w:tc>
      </w:tr>
      <w:tr w:rsidR="004F7C51" w14:paraId="7A5DF5EF" w14:textId="77777777" w:rsidTr="00E8063C">
        <w:tc>
          <w:tcPr>
            <w:cnfStyle w:val="001000000000" w:firstRow="0" w:lastRow="0" w:firstColumn="1" w:lastColumn="0" w:oddVBand="0" w:evenVBand="0" w:oddHBand="0" w:evenHBand="0" w:firstRowFirstColumn="0" w:firstRowLastColumn="0" w:lastRowFirstColumn="0" w:lastRowLastColumn="0"/>
            <w:tcW w:w="3114" w:type="dxa"/>
          </w:tcPr>
          <w:p w14:paraId="646F4ECE" w14:textId="77777777" w:rsidR="004F7C51" w:rsidRPr="007C01D8" w:rsidRDefault="004F7C51" w:rsidP="00E8063C">
            <w:pPr>
              <w:rPr>
                <w:b w:val="0"/>
                <w:lang w:val="en-US" w:eastAsia="ko-KR"/>
              </w:rPr>
            </w:pPr>
            <w:r w:rsidRPr="007C01D8">
              <w:rPr>
                <w:b w:val="0"/>
                <w:lang w:val="en-US" w:eastAsia="ko-KR"/>
              </w:rPr>
              <w:t>FR1 intra-frequency cell, known and unknown TCI state</w:t>
            </w:r>
          </w:p>
        </w:tc>
        <w:tc>
          <w:tcPr>
            <w:tcW w:w="3417" w:type="dxa"/>
          </w:tcPr>
          <w:p w14:paraId="1D2F1DD0" w14:textId="77777777" w:rsidR="004F7C51" w:rsidRDefault="004F7C51" w:rsidP="00E8063C">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first-SSB_TCI2</w:t>
            </w:r>
            <w:proofErr w:type="gramStart"/>
            <w:r w:rsidRPr="00B55F7F">
              <w:rPr>
                <w:vertAlign w:val="subscript"/>
                <w:lang w:val="en-US" w:eastAsia="zh-CN"/>
              </w:rPr>
              <w:t xml:space="preserve"> </w:t>
            </w:r>
            <w:r>
              <w:rPr>
                <w:vertAlign w:val="subscript"/>
                <w:lang w:val="en-US" w:eastAsia="zh-CN"/>
              </w:rPr>
              <w:t>..</w:t>
            </w:r>
            <w:proofErr w:type="gramEnd"/>
            <w:r>
              <w:rPr>
                <w:vertAlign w:val="subscript"/>
                <w:lang w:val="en-US" w:eastAsia="zh-CN"/>
              </w:rPr>
              <w:t xml:space="preserve">, </w:t>
            </w:r>
            <w:r w:rsidRPr="00B55F7F">
              <w:rPr>
                <w:lang w:val="en-US" w:eastAsia="zh-CN"/>
              </w:rPr>
              <w:t>T</w:t>
            </w:r>
            <w:r w:rsidRPr="00B55F7F">
              <w:rPr>
                <w:vertAlign w:val="subscript"/>
                <w:lang w:val="en-US" w:eastAsia="zh-CN"/>
              </w:rPr>
              <w:t>first-SSB_TCIn</w:t>
            </w:r>
            <w:r w:rsidRPr="00B55F7F">
              <w:rPr>
                <w:lang w:val="en-US" w:eastAsia="zh-CN"/>
              </w:rPr>
              <w:t>)</w:t>
            </w:r>
            <w:r>
              <w:rPr>
                <w:lang w:val="en-US" w:eastAsia="zh-CN"/>
              </w:rPr>
              <w:t xml:space="preserve"> </w:t>
            </w:r>
          </w:p>
        </w:tc>
        <w:tc>
          <w:tcPr>
            <w:tcW w:w="3098" w:type="dxa"/>
          </w:tcPr>
          <w:p w14:paraId="33977A66" w14:textId="77777777" w:rsidR="004F7C51" w:rsidRPr="00011C23" w:rsidRDefault="004F7C51" w:rsidP="00E8063C">
            <w:pPr>
              <w:cnfStyle w:val="000000000000" w:firstRow="0" w:lastRow="0" w:firstColumn="0" w:lastColumn="0" w:oddVBand="0" w:evenVBand="0" w:oddHBand="0" w:evenHBand="0" w:firstRowFirstColumn="0" w:firstRowLastColumn="0" w:lastRowFirstColumn="0" w:lastRowLastColumn="0"/>
              <w:rPr>
                <w:iCs/>
                <w:lang w:val="en-US" w:eastAsia="zh-CN"/>
              </w:rPr>
            </w:pPr>
            <w:r w:rsidRPr="00011C23">
              <w:rPr>
                <w:lang w:val="en-US" w:eastAsia="zh-CN"/>
              </w:rPr>
              <w:t>T</w:t>
            </w:r>
            <w:r w:rsidRPr="00011C23">
              <w:rPr>
                <w:vertAlign w:val="subscript"/>
                <w:lang w:val="en-US" w:eastAsia="zh-CN"/>
              </w:rPr>
              <w:t>first-SSB_TCIn</w:t>
            </w:r>
            <w:r w:rsidRPr="00011C23">
              <w:rPr>
                <w:lang w:val="en-US" w:eastAsia="zh-CN"/>
              </w:rPr>
              <w:t xml:space="preserve"> is the time for first SSB associated to TCI state n. </w:t>
            </w:r>
          </w:p>
          <w:p w14:paraId="553F599E" w14:textId="77777777" w:rsidR="004F7C51" w:rsidRDefault="004F7C51" w:rsidP="00E8063C">
            <w:pPr>
              <w:cnfStyle w:val="000000000000" w:firstRow="0" w:lastRow="0" w:firstColumn="0" w:lastColumn="0" w:oddVBand="0" w:evenVBand="0" w:oddHBand="0" w:evenHBand="0" w:firstRowFirstColumn="0" w:firstRowLastColumn="0" w:lastRowFirstColumn="0" w:lastRowLastColumn="0"/>
              <w:rPr>
                <w:bCs/>
                <w:lang w:val="en-US" w:eastAsia="ko-KR"/>
              </w:rPr>
            </w:pPr>
          </w:p>
        </w:tc>
      </w:tr>
      <w:tr w:rsidR="004F7C51" w14:paraId="05C5CD07" w14:textId="77777777" w:rsidTr="00E8063C">
        <w:tc>
          <w:tcPr>
            <w:cnfStyle w:val="001000000000" w:firstRow="0" w:lastRow="0" w:firstColumn="1" w:lastColumn="0" w:oddVBand="0" w:evenVBand="0" w:oddHBand="0" w:evenHBand="0" w:firstRowFirstColumn="0" w:firstRowLastColumn="0" w:lastRowFirstColumn="0" w:lastRowLastColumn="0"/>
            <w:tcW w:w="3114" w:type="dxa"/>
          </w:tcPr>
          <w:p w14:paraId="01B0D57A" w14:textId="77777777" w:rsidR="004F7C51" w:rsidRDefault="004F7C51" w:rsidP="00E8063C">
            <w:pPr>
              <w:rPr>
                <w:bCs w:val="0"/>
                <w:lang w:val="en-US" w:eastAsia="ko-KR"/>
              </w:rPr>
            </w:pPr>
            <w:r w:rsidRPr="00E8063C">
              <w:rPr>
                <w:b w:val="0"/>
                <w:lang w:val="en-US" w:eastAsia="ko-KR"/>
              </w:rPr>
              <w:t xml:space="preserve">FR1 </w:t>
            </w:r>
            <w:r>
              <w:rPr>
                <w:b w:val="0"/>
                <w:lang w:val="en-US" w:eastAsia="ko-KR"/>
              </w:rPr>
              <w:t>inter-frequency cell without MG</w:t>
            </w:r>
            <w:r w:rsidRPr="00E8063C">
              <w:rPr>
                <w:b w:val="0"/>
                <w:lang w:val="en-US" w:eastAsia="ko-KR"/>
              </w:rPr>
              <w:t>, known and unknown TCI state</w:t>
            </w:r>
          </w:p>
        </w:tc>
        <w:tc>
          <w:tcPr>
            <w:tcW w:w="3417" w:type="dxa"/>
          </w:tcPr>
          <w:p w14:paraId="77FA6256" w14:textId="77777777" w:rsidR="004F7C51" w:rsidRDefault="004F7C51" w:rsidP="00E8063C">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first-SSB_TCI2</w:t>
            </w:r>
            <w:proofErr w:type="gramStart"/>
            <w:r w:rsidRPr="00B55F7F">
              <w:rPr>
                <w:vertAlign w:val="subscript"/>
                <w:lang w:val="en-US" w:eastAsia="zh-CN"/>
              </w:rPr>
              <w:t xml:space="preserve"> </w:t>
            </w:r>
            <w:r>
              <w:rPr>
                <w:vertAlign w:val="subscript"/>
                <w:lang w:val="en-US" w:eastAsia="zh-CN"/>
              </w:rPr>
              <w:t>..</w:t>
            </w:r>
            <w:proofErr w:type="gramEnd"/>
            <w:r>
              <w:rPr>
                <w:vertAlign w:val="subscript"/>
                <w:lang w:val="en-US" w:eastAsia="zh-CN"/>
              </w:rPr>
              <w:t xml:space="preserve">, </w:t>
            </w:r>
            <w:r w:rsidRPr="00B55F7F">
              <w:rPr>
                <w:lang w:val="en-US" w:eastAsia="zh-CN"/>
              </w:rPr>
              <w:t>T</w:t>
            </w:r>
            <w:r w:rsidRPr="00B55F7F">
              <w:rPr>
                <w:vertAlign w:val="subscript"/>
                <w:lang w:val="en-US" w:eastAsia="zh-CN"/>
              </w:rPr>
              <w:t>first-SSB_TCIn</w:t>
            </w:r>
            <w:r w:rsidRPr="00B55F7F">
              <w:rPr>
                <w:lang w:val="en-US" w:eastAsia="zh-CN"/>
              </w:rPr>
              <w:t>)</w:t>
            </w:r>
            <w:r>
              <w:rPr>
                <w:lang w:val="en-US" w:eastAsia="zh-CN"/>
              </w:rPr>
              <w:t xml:space="preserve"> + (M-1)*T</w:t>
            </w:r>
            <w:r w:rsidRPr="002C4BCB">
              <w:rPr>
                <w:vertAlign w:val="subscript"/>
                <w:lang w:val="en-US" w:eastAsia="zh-CN"/>
              </w:rPr>
              <w:t>SSB</w:t>
            </w:r>
          </w:p>
        </w:tc>
        <w:tc>
          <w:tcPr>
            <w:tcW w:w="3098" w:type="dxa"/>
          </w:tcPr>
          <w:p w14:paraId="5B9B8636" w14:textId="77777777" w:rsidR="004F7C51" w:rsidRDefault="004F7C51" w:rsidP="00E8063C">
            <w:pPr>
              <w:cnfStyle w:val="000000000000" w:firstRow="0" w:lastRow="0" w:firstColumn="0" w:lastColumn="0" w:oddVBand="0" w:evenVBand="0" w:oddHBand="0" w:evenHBand="0" w:firstRowFirstColumn="0" w:firstRowLastColumn="0" w:lastRowFirstColumn="0" w:lastRowLastColumn="0"/>
              <w:rPr>
                <w:lang w:val="en-US" w:eastAsia="zh-CN"/>
              </w:rPr>
            </w:pPr>
            <w:r w:rsidRPr="00011C23">
              <w:rPr>
                <w:lang w:val="en-US" w:eastAsia="zh-CN"/>
              </w:rPr>
              <w:t>T</w:t>
            </w:r>
            <w:r w:rsidRPr="00011C23">
              <w:rPr>
                <w:vertAlign w:val="subscript"/>
                <w:lang w:val="en-US" w:eastAsia="zh-CN"/>
              </w:rPr>
              <w:t>first-SSB_TCIn</w:t>
            </w:r>
            <w:r w:rsidRPr="00011C23">
              <w:rPr>
                <w:lang w:val="en-US" w:eastAsia="zh-CN"/>
              </w:rPr>
              <w:t xml:space="preserve"> is the time for first SSB reception associated to TCI state n. </w:t>
            </w:r>
          </w:p>
          <w:p w14:paraId="7878B808" w14:textId="77777777" w:rsidR="004F7C51" w:rsidRDefault="004F7C51" w:rsidP="00E8063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4A38F2C2" w14:textId="77777777" w:rsidR="004F7C51" w:rsidRDefault="004F7C51" w:rsidP="00E8063C">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t>T</w:t>
            </w:r>
            <w:r w:rsidRPr="00820203">
              <w:rPr>
                <w:vertAlign w:val="subscript"/>
                <w:lang w:val="en-US" w:eastAsia="zh-CN"/>
              </w:rPr>
              <w:t>SSB</w:t>
            </w:r>
            <w:r>
              <w:rPr>
                <w:vertAlign w:val="subscript"/>
                <w:lang w:val="en-US" w:eastAsia="zh-CN"/>
              </w:rPr>
              <w:t xml:space="preserve"> </w:t>
            </w:r>
            <w:r>
              <w:rPr>
                <w:lang w:val="en-US" w:eastAsia="zh-CN"/>
              </w:rPr>
              <w:t>is the SSB burst periodicity.</w:t>
            </w:r>
          </w:p>
        </w:tc>
      </w:tr>
      <w:tr w:rsidR="004F7C51" w14:paraId="2635FE96" w14:textId="77777777" w:rsidTr="00E8063C">
        <w:tc>
          <w:tcPr>
            <w:cnfStyle w:val="001000000000" w:firstRow="0" w:lastRow="0" w:firstColumn="1" w:lastColumn="0" w:oddVBand="0" w:evenVBand="0" w:oddHBand="0" w:evenHBand="0" w:firstRowFirstColumn="0" w:firstRowLastColumn="0" w:lastRowFirstColumn="0" w:lastRowLastColumn="0"/>
            <w:tcW w:w="3114" w:type="dxa"/>
          </w:tcPr>
          <w:p w14:paraId="10574323" w14:textId="77777777" w:rsidR="004F7C51" w:rsidRDefault="004F7C51" w:rsidP="00E8063C">
            <w:pPr>
              <w:rPr>
                <w:bCs w:val="0"/>
                <w:lang w:val="en-US" w:eastAsia="ko-KR"/>
              </w:rPr>
            </w:pPr>
            <w:r w:rsidRPr="00E8063C">
              <w:rPr>
                <w:b w:val="0"/>
                <w:lang w:val="en-US" w:eastAsia="ko-KR"/>
              </w:rPr>
              <w:t xml:space="preserve">FR1 </w:t>
            </w:r>
            <w:r>
              <w:rPr>
                <w:b w:val="0"/>
                <w:lang w:val="en-US" w:eastAsia="ko-KR"/>
              </w:rPr>
              <w:t>inter-frequency cell with MG</w:t>
            </w:r>
            <w:r w:rsidRPr="00E8063C">
              <w:rPr>
                <w:b w:val="0"/>
                <w:lang w:val="en-US" w:eastAsia="ko-KR"/>
              </w:rPr>
              <w:t>, known and unknown TCI state</w:t>
            </w:r>
          </w:p>
        </w:tc>
        <w:tc>
          <w:tcPr>
            <w:tcW w:w="3417" w:type="dxa"/>
          </w:tcPr>
          <w:p w14:paraId="7EB75507" w14:textId="77777777" w:rsidR="004F7C51" w:rsidRPr="00B856B8" w:rsidRDefault="004F7C51" w:rsidP="00E8063C">
            <w:pPr>
              <w:cnfStyle w:val="000000000000" w:firstRow="0" w:lastRow="0" w:firstColumn="0" w:lastColumn="0" w:oddVBand="0" w:evenVBand="0" w:oddHBand="0" w:evenHBand="0" w:firstRowFirstColumn="0" w:firstRowLastColumn="0" w:lastRowFirstColumn="0" w:lastRowLastColumn="0"/>
              <w:rPr>
                <w:bCs/>
                <w:lang w:eastAsia="ko-KR"/>
              </w:rPr>
            </w:pPr>
            <w:r>
              <w:rPr>
                <w:lang w:val="en-US" w:eastAsia="zh-CN"/>
              </w:rPr>
              <w:t>T</w:t>
            </w:r>
            <w:r w:rsidRPr="004657F1">
              <w:rPr>
                <w:vertAlign w:val="subscript"/>
                <w:lang w:val="en-US" w:eastAsia="zh-CN"/>
              </w:rPr>
              <w:t>FirstMG</w:t>
            </w:r>
            <w:r>
              <w:rPr>
                <w:vertAlign w:val="subscript"/>
                <w:lang w:val="en-US" w:eastAsia="zh-CN"/>
              </w:rPr>
              <w:t xml:space="preserve"> </w:t>
            </w:r>
            <w:r>
              <w:rPr>
                <w:lang w:val="en-US" w:eastAsia="zh-CN"/>
              </w:rPr>
              <w:t>+ (M-1) *MGRP+MGL</w:t>
            </w:r>
          </w:p>
        </w:tc>
        <w:tc>
          <w:tcPr>
            <w:tcW w:w="3098" w:type="dxa"/>
          </w:tcPr>
          <w:p w14:paraId="5A45DA0A" w14:textId="77777777" w:rsidR="004F7C51" w:rsidRDefault="004F7C51" w:rsidP="00E8063C">
            <w:pPr>
              <w:cnfStyle w:val="000000000000" w:firstRow="0" w:lastRow="0" w:firstColumn="0" w:lastColumn="0" w:oddVBand="0" w:evenVBand="0" w:oddHBand="0" w:evenHBand="0" w:firstRowFirstColumn="0" w:firstRowLastColumn="0" w:lastRowFirstColumn="0" w:lastRowLastColumn="0"/>
              <w:rPr>
                <w:lang w:val="en-US" w:eastAsia="zh-CN"/>
              </w:rPr>
            </w:pPr>
            <w:r w:rsidRPr="00773C5E">
              <w:rPr>
                <w:lang w:val="en-US" w:eastAsia="zh-CN"/>
              </w:rPr>
              <w:t>T</w:t>
            </w:r>
            <w:r w:rsidRPr="00773C5E">
              <w:rPr>
                <w:vertAlign w:val="subscript"/>
                <w:lang w:val="en-US" w:eastAsia="zh-CN"/>
              </w:rPr>
              <w:t xml:space="preserve">FirstMG </w:t>
            </w:r>
            <w:r w:rsidRPr="007C01D8">
              <w:rPr>
                <w:lang w:val="en-US" w:eastAsia="zh-CN"/>
              </w:rPr>
              <w:t>is</w:t>
            </w:r>
            <w:r w:rsidRPr="00773C5E">
              <w:rPr>
                <w:lang w:val="en-US" w:eastAsia="zh-CN"/>
              </w:rPr>
              <w:t xml:space="preserve"> the time to start of first MG after </w:t>
            </w:r>
            <w:r>
              <w:rPr>
                <w:lang w:val="en-US" w:eastAsia="zh-CN"/>
              </w:rPr>
              <w:t>slot n+</w:t>
            </w:r>
            <w:r w:rsidRPr="00773C5E">
              <w:rPr>
                <w:lang w:val="en-US" w:eastAsia="zh-CN"/>
              </w:rPr>
              <w:t>T</w:t>
            </w:r>
            <w:r w:rsidRPr="00773C5E">
              <w:rPr>
                <w:vertAlign w:val="subscript"/>
                <w:lang w:val="en-US" w:eastAsia="zh-CN"/>
              </w:rPr>
              <w:t>HARQ</w:t>
            </w:r>
            <w:r w:rsidRPr="00773C5E">
              <w:rPr>
                <w:lang w:val="en-US" w:eastAsia="zh-CN"/>
              </w:rPr>
              <w:t xml:space="preserve">+3ms, </w:t>
            </w:r>
          </w:p>
          <w:p w14:paraId="44CA8C12" w14:textId="77777777" w:rsidR="004F7C51" w:rsidRDefault="004F7C51" w:rsidP="00E8063C">
            <w:pPr>
              <w:cnfStyle w:val="000000000000" w:firstRow="0" w:lastRow="0" w:firstColumn="0" w:lastColumn="0" w:oddVBand="0" w:evenVBand="0" w:oddHBand="0" w:evenHBand="0" w:firstRowFirstColumn="0" w:firstRowLastColumn="0" w:lastRowFirstColumn="0" w:lastRowLastColumn="0"/>
              <w:rPr>
                <w:lang w:val="en-US" w:eastAsia="zh-CN"/>
              </w:rPr>
            </w:pPr>
            <w:r w:rsidRPr="00773C5E">
              <w:rPr>
                <w:lang w:val="en-US" w:eastAsia="zh-CN"/>
              </w:rPr>
              <w:t>MGL is measurement gap length</w:t>
            </w:r>
          </w:p>
          <w:p w14:paraId="296C7199" w14:textId="77777777" w:rsidR="004F7C51" w:rsidRDefault="004F7C51" w:rsidP="00E8063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404EB301" w14:textId="77777777" w:rsidR="004F7C51" w:rsidRDefault="004F7C51" w:rsidP="00E8063C">
            <w:pPr>
              <w:cnfStyle w:val="000000000000" w:firstRow="0" w:lastRow="0" w:firstColumn="0" w:lastColumn="0" w:oddVBand="0" w:evenVBand="0" w:oddHBand="0" w:evenHBand="0" w:firstRowFirstColumn="0" w:firstRowLastColumn="0" w:lastRowFirstColumn="0" w:lastRowLastColumn="0"/>
              <w:rPr>
                <w:bCs/>
                <w:lang w:val="en-US" w:eastAsia="ko-KR"/>
              </w:rPr>
            </w:pPr>
            <w:r>
              <w:rPr>
                <w:bCs/>
                <w:lang w:val="en-US" w:eastAsia="ko-KR"/>
              </w:rPr>
              <w:t xml:space="preserve">MGRP is the MG repetition periodicity </w:t>
            </w:r>
          </w:p>
        </w:tc>
      </w:tr>
      <w:tr w:rsidR="004F7C51" w14:paraId="4FDE28E4" w14:textId="77777777" w:rsidTr="00E8063C">
        <w:tc>
          <w:tcPr>
            <w:cnfStyle w:val="001000000000" w:firstRow="0" w:lastRow="0" w:firstColumn="1" w:lastColumn="0" w:oddVBand="0" w:evenVBand="0" w:oddHBand="0" w:evenHBand="0" w:firstRowFirstColumn="0" w:firstRowLastColumn="0" w:lastRowFirstColumn="0" w:lastRowLastColumn="0"/>
            <w:tcW w:w="3114" w:type="dxa"/>
          </w:tcPr>
          <w:p w14:paraId="00749670" w14:textId="77777777" w:rsidR="004F7C51" w:rsidRDefault="004F7C51" w:rsidP="00E8063C">
            <w:pPr>
              <w:rPr>
                <w:bCs w:val="0"/>
                <w:lang w:val="en-US" w:eastAsia="ko-KR"/>
              </w:rPr>
            </w:pPr>
            <w:r w:rsidRPr="007C01D8">
              <w:rPr>
                <w:b w:val="0"/>
                <w:lang w:val="en-US" w:eastAsia="ko-KR"/>
              </w:rPr>
              <w:t>FR</w:t>
            </w:r>
            <w:r>
              <w:rPr>
                <w:b w:val="0"/>
                <w:lang w:val="en-US" w:eastAsia="ko-KR"/>
              </w:rPr>
              <w:t>2</w:t>
            </w:r>
            <w:r w:rsidRPr="007C01D8">
              <w:rPr>
                <w:b w:val="0"/>
                <w:lang w:val="en-US" w:eastAsia="ko-KR"/>
              </w:rPr>
              <w:t xml:space="preserve"> intra-frequency cell, known TCI state</w:t>
            </w:r>
          </w:p>
        </w:tc>
        <w:tc>
          <w:tcPr>
            <w:tcW w:w="3417" w:type="dxa"/>
          </w:tcPr>
          <w:p w14:paraId="13BC0747" w14:textId="77777777" w:rsidR="004F7C51" w:rsidRDefault="004F7C51" w:rsidP="00E8063C">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first-SSB_TCI2</w:t>
            </w:r>
            <w:proofErr w:type="gramStart"/>
            <w:r w:rsidRPr="00B55F7F">
              <w:rPr>
                <w:vertAlign w:val="subscript"/>
                <w:lang w:val="en-US" w:eastAsia="zh-CN"/>
              </w:rPr>
              <w:t xml:space="preserve"> </w:t>
            </w:r>
            <w:r>
              <w:rPr>
                <w:vertAlign w:val="subscript"/>
                <w:lang w:val="en-US" w:eastAsia="zh-CN"/>
              </w:rPr>
              <w:t>..</w:t>
            </w:r>
            <w:proofErr w:type="gramEnd"/>
            <w:r>
              <w:rPr>
                <w:vertAlign w:val="subscript"/>
                <w:lang w:val="en-US" w:eastAsia="zh-CN"/>
              </w:rPr>
              <w:t xml:space="preserve">, </w:t>
            </w:r>
            <w:r w:rsidRPr="00B55F7F">
              <w:rPr>
                <w:lang w:val="en-US" w:eastAsia="zh-CN"/>
              </w:rPr>
              <w:t>T</w:t>
            </w:r>
            <w:r w:rsidRPr="00B55F7F">
              <w:rPr>
                <w:vertAlign w:val="subscript"/>
                <w:lang w:val="en-US" w:eastAsia="zh-CN"/>
              </w:rPr>
              <w:t>first-SSB_TCIn</w:t>
            </w:r>
            <w:r w:rsidRPr="00B55F7F">
              <w:rPr>
                <w:lang w:val="en-US" w:eastAsia="zh-CN"/>
              </w:rPr>
              <w:t>)</w:t>
            </w:r>
            <w:r>
              <w:rPr>
                <w:lang w:val="en-US" w:eastAsia="zh-CN"/>
              </w:rPr>
              <w:t xml:space="preserve"> + (M-1)*T</w:t>
            </w:r>
            <w:r w:rsidRPr="002C4BCB">
              <w:rPr>
                <w:vertAlign w:val="subscript"/>
                <w:lang w:val="en-US" w:eastAsia="zh-CN"/>
              </w:rPr>
              <w:t>SSB</w:t>
            </w:r>
          </w:p>
        </w:tc>
        <w:tc>
          <w:tcPr>
            <w:tcW w:w="3098" w:type="dxa"/>
          </w:tcPr>
          <w:p w14:paraId="2F6FF84D" w14:textId="77777777" w:rsidR="004F7C51" w:rsidRDefault="004F7C51" w:rsidP="00E8063C">
            <w:pPr>
              <w:cnfStyle w:val="000000000000" w:firstRow="0" w:lastRow="0" w:firstColumn="0" w:lastColumn="0" w:oddVBand="0" w:evenVBand="0" w:oddHBand="0" w:evenHBand="0" w:firstRowFirstColumn="0" w:firstRowLastColumn="0" w:lastRowFirstColumn="0" w:lastRowLastColumn="0"/>
              <w:rPr>
                <w:lang w:val="en-US" w:eastAsia="zh-CN"/>
              </w:rPr>
            </w:pPr>
            <w:r w:rsidRPr="00011C23">
              <w:rPr>
                <w:lang w:val="en-US" w:eastAsia="zh-CN"/>
              </w:rPr>
              <w:t>T</w:t>
            </w:r>
            <w:r w:rsidRPr="00011C23">
              <w:rPr>
                <w:vertAlign w:val="subscript"/>
                <w:lang w:val="en-US" w:eastAsia="zh-CN"/>
              </w:rPr>
              <w:t>first-SSB_TCIn</w:t>
            </w:r>
            <w:r w:rsidRPr="00011C23">
              <w:rPr>
                <w:lang w:val="en-US" w:eastAsia="zh-CN"/>
              </w:rPr>
              <w:t xml:space="preserve"> is the time for first SSB reception associated to TCI state n. </w:t>
            </w:r>
          </w:p>
          <w:p w14:paraId="75956837" w14:textId="77777777" w:rsidR="004F7C51" w:rsidRDefault="004F7C51" w:rsidP="00E8063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7FCBFE0D" w14:textId="77777777" w:rsidR="004F7C51" w:rsidRDefault="004F7C51" w:rsidP="00E8063C">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t>T</w:t>
            </w:r>
            <w:r w:rsidRPr="00820203">
              <w:rPr>
                <w:vertAlign w:val="subscript"/>
                <w:lang w:val="en-US" w:eastAsia="zh-CN"/>
              </w:rPr>
              <w:t>SSB</w:t>
            </w:r>
            <w:r>
              <w:rPr>
                <w:vertAlign w:val="subscript"/>
                <w:lang w:val="en-US" w:eastAsia="zh-CN"/>
              </w:rPr>
              <w:t xml:space="preserve"> </w:t>
            </w:r>
            <w:r>
              <w:rPr>
                <w:lang w:val="en-US" w:eastAsia="zh-CN"/>
              </w:rPr>
              <w:t>is the SSB burst periodicity</w:t>
            </w:r>
          </w:p>
        </w:tc>
      </w:tr>
      <w:tr w:rsidR="004F7C51" w14:paraId="5AF5C93E" w14:textId="77777777" w:rsidTr="00E8063C">
        <w:tc>
          <w:tcPr>
            <w:cnfStyle w:val="001000000000" w:firstRow="0" w:lastRow="0" w:firstColumn="1" w:lastColumn="0" w:oddVBand="0" w:evenVBand="0" w:oddHBand="0" w:evenHBand="0" w:firstRowFirstColumn="0" w:firstRowLastColumn="0" w:lastRowFirstColumn="0" w:lastRowLastColumn="0"/>
            <w:tcW w:w="3114" w:type="dxa"/>
          </w:tcPr>
          <w:p w14:paraId="18D38986" w14:textId="77777777" w:rsidR="004F7C51" w:rsidRDefault="004F7C51" w:rsidP="00E8063C">
            <w:pPr>
              <w:rPr>
                <w:bCs w:val="0"/>
                <w:lang w:val="en-US" w:eastAsia="ko-KR"/>
              </w:rPr>
            </w:pPr>
            <w:r w:rsidRPr="00E8063C">
              <w:rPr>
                <w:b w:val="0"/>
                <w:lang w:val="en-US" w:eastAsia="ko-KR"/>
              </w:rPr>
              <w:t>FR</w:t>
            </w:r>
            <w:r>
              <w:rPr>
                <w:b w:val="0"/>
                <w:lang w:val="en-US" w:eastAsia="ko-KR"/>
              </w:rPr>
              <w:t>2</w:t>
            </w:r>
            <w:r w:rsidRPr="00E8063C">
              <w:rPr>
                <w:b w:val="0"/>
                <w:lang w:val="en-US" w:eastAsia="ko-KR"/>
              </w:rPr>
              <w:t xml:space="preserve"> </w:t>
            </w:r>
            <w:r>
              <w:rPr>
                <w:b w:val="0"/>
                <w:lang w:val="en-US" w:eastAsia="ko-KR"/>
              </w:rPr>
              <w:t>inter-frequency cell without MG</w:t>
            </w:r>
            <w:r w:rsidRPr="00E8063C">
              <w:rPr>
                <w:b w:val="0"/>
                <w:lang w:val="en-US" w:eastAsia="ko-KR"/>
              </w:rPr>
              <w:t>, known TCI state</w:t>
            </w:r>
          </w:p>
        </w:tc>
        <w:tc>
          <w:tcPr>
            <w:tcW w:w="3417" w:type="dxa"/>
          </w:tcPr>
          <w:p w14:paraId="064F933A" w14:textId="77777777" w:rsidR="004F7C51" w:rsidRDefault="004F7C51" w:rsidP="00E8063C">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first-SSB_TCI2</w:t>
            </w:r>
            <w:proofErr w:type="gramStart"/>
            <w:r w:rsidRPr="00B55F7F">
              <w:rPr>
                <w:vertAlign w:val="subscript"/>
                <w:lang w:val="en-US" w:eastAsia="zh-CN"/>
              </w:rPr>
              <w:t xml:space="preserve"> </w:t>
            </w:r>
            <w:r>
              <w:rPr>
                <w:vertAlign w:val="subscript"/>
                <w:lang w:val="en-US" w:eastAsia="zh-CN"/>
              </w:rPr>
              <w:t>..</w:t>
            </w:r>
            <w:proofErr w:type="gramEnd"/>
            <w:r>
              <w:rPr>
                <w:vertAlign w:val="subscript"/>
                <w:lang w:val="en-US" w:eastAsia="zh-CN"/>
              </w:rPr>
              <w:t xml:space="preserve">, </w:t>
            </w:r>
            <w:r w:rsidRPr="00B55F7F">
              <w:rPr>
                <w:lang w:val="en-US" w:eastAsia="zh-CN"/>
              </w:rPr>
              <w:t>T</w:t>
            </w:r>
            <w:r w:rsidRPr="00B55F7F">
              <w:rPr>
                <w:vertAlign w:val="subscript"/>
                <w:lang w:val="en-US" w:eastAsia="zh-CN"/>
              </w:rPr>
              <w:t>first-SSB_TCIn</w:t>
            </w:r>
            <w:r w:rsidRPr="00B55F7F">
              <w:rPr>
                <w:lang w:val="en-US" w:eastAsia="zh-CN"/>
              </w:rPr>
              <w:t>)</w:t>
            </w:r>
            <w:r>
              <w:rPr>
                <w:lang w:val="en-US" w:eastAsia="zh-CN"/>
              </w:rPr>
              <w:t xml:space="preserve"> + (M-1)*T</w:t>
            </w:r>
            <w:r w:rsidRPr="002C4BCB">
              <w:rPr>
                <w:vertAlign w:val="subscript"/>
                <w:lang w:val="en-US" w:eastAsia="zh-CN"/>
              </w:rPr>
              <w:t>SSB</w:t>
            </w:r>
          </w:p>
        </w:tc>
        <w:tc>
          <w:tcPr>
            <w:tcW w:w="3098" w:type="dxa"/>
          </w:tcPr>
          <w:p w14:paraId="35CFDEBB" w14:textId="77777777" w:rsidR="004F7C51" w:rsidRDefault="004F7C51" w:rsidP="00E8063C">
            <w:pPr>
              <w:cnfStyle w:val="000000000000" w:firstRow="0" w:lastRow="0" w:firstColumn="0" w:lastColumn="0" w:oddVBand="0" w:evenVBand="0" w:oddHBand="0" w:evenHBand="0" w:firstRowFirstColumn="0" w:firstRowLastColumn="0" w:lastRowFirstColumn="0" w:lastRowLastColumn="0"/>
              <w:rPr>
                <w:lang w:val="en-US" w:eastAsia="zh-CN"/>
              </w:rPr>
            </w:pPr>
            <w:r w:rsidRPr="00011C23">
              <w:rPr>
                <w:lang w:val="en-US" w:eastAsia="zh-CN"/>
              </w:rPr>
              <w:t>T</w:t>
            </w:r>
            <w:r w:rsidRPr="00011C23">
              <w:rPr>
                <w:vertAlign w:val="subscript"/>
                <w:lang w:val="en-US" w:eastAsia="zh-CN"/>
              </w:rPr>
              <w:t>first-SSB_TCIn</w:t>
            </w:r>
            <w:r w:rsidRPr="00011C23">
              <w:rPr>
                <w:lang w:val="en-US" w:eastAsia="zh-CN"/>
              </w:rPr>
              <w:t xml:space="preserve"> is the time for first SSB reception associated to TCI state n. </w:t>
            </w:r>
          </w:p>
          <w:p w14:paraId="02A06A6E" w14:textId="77777777" w:rsidR="004F7C51" w:rsidRDefault="004F7C51" w:rsidP="00E8063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5F1F9DCE" w14:textId="77777777" w:rsidR="004F7C51" w:rsidRDefault="004F7C51" w:rsidP="00E8063C">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t>T</w:t>
            </w:r>
            <w:r w:rsidRPr="00820203">
              <w:rPr>
                <w:vertAlign w:val="subscript"/>
                <w:lang w:val="en-US" w:eastAsia="zh-CN"/>
              </w:rPr>
              <w:t>SSB</w:t>
            </w:r>
            <w:r>
              <w:rPr>
                <w:vertAlign w:val="subscript"/>
                <w:lang w:val="en-US" w:eastAsia="zh-CN"/>
              </w:rPr>
              <w:t xml:space="preserve"> </w:t>
            </w:r>
            <w:r>
              <w:rPr>
                <w:lang w:val="en-US" w:eastAsia="zh-CN"/>
              </w:rPr>
              <w:t>is the SSB burst periodicity</w:t>
            </w:r>
          </w:p>
        </w:tc>
      </w:tr>
      <w:tr w:rsidR="004F7C51" w14:paraId="696F1C3F" w14:textId="77777777" w:rsidTr="00E8063C">
        <w:tc>
          <w:tcPr>
            <w:cnfStyle w:val="001000000000" w:firstRow="0" w:lastRow="0" w:firstColumn="1" w:lastColumn="0" w:oddVBand="0" w:evenVBand="0" w:oddHBand="0" w:evenHBand="0" w:firstRowFirstColumn="0" w:firstRowLastColumn="0" w:lastRowFirstColumn="0" w:lastRowLastColumn="0"/>
            <w:tcW w:w="3114" w:type="dxa"/>
          </w:tcPr>
          <w:p w14:paraId="22364576" w14:textId="77777777" w:rsidR="004F7C51" w:rsidRDefault="004F7C51" w:rsidP="00E8063C">
            <w:pPr>
              <w:rPr>
                <w:bCs w:val="0"/>
                <w:lang w:val="en-US" w:eastAsia="ko-KR"/>
              </w:rPr>
            </w:pPr>
            <w:r w:rsidRPr="00E8063C">
              <w:rPr>
                <w:b w:val="0"/>
                <w:lang w:val="en-US" w:eastAsia="ko-KR"/>
              </w:rPr>
              <w:t>FR</w:t>
            </w:r>
            <w:r>
              <w:rPr>
                <w:b w:val="0"/>
                <w:lang w:val="en-US" w:eastAsia="ko-KR"/>
              </w:rPr>
              <w:t>2</w:t>
            </w:r>
            <w:r w:rsidRPr="00E8063C">
              <w:rPr>
                <w:b w:val="0"/>
                <w:lang w:val="en-US" w:eastAsia="ko-KR"/>
              </w:rPr>
              <w:t xml:space="preserve"> </w:t>
            </w:r>
            <w:r>
              <w:rPr>
                <w:b w:val="0"/>
                <w:lang w:val="en-US" w:eastAsia="ko-KR"/>
              </w:rPr>
              <w:t>inter-frequency cell with MG</w:t>
            </w:r>
            <w:r w:rsidRPr="00E8063C">
              <w:rPr>
                <w:b w:val="0"/>
                <w:lang w:val="en-US" w:eastAsia="ko-KR"/>
              </w:rPr>
              <w:t>, known TCI state</w:t>
            </w:r>
          </w:p>
        </w:tc>
        <w:tc>
          <w:tcPr>
            <w:tcW w:w="3417" w:type="dxa"/>
          </w:tcPr>
          <w:p w14:paraId="171395F6" w14:textId="77777777" w:rsidR="004F7C51" w:rsidRDefault="004F7C51" w:rsidP="00E8063C">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t>T</w:t>
            </w:r>
            <w:r w:rsidRPr="004657F1">
              <w:rPr>
                <w:vertAlign w:val="subscript"/>
                <w:lang w:val="en-US" w:eastAsia="zh-CN"/>
              </w:rPr>
              <w:t>FirstMG</w:t>
            </w:r>
            <w:r>
              <w:rPr>
                <w:vertAlign w:val="subscript"/>
                <w:lang w:val="en-US" w:eastAsia="zh-CN"/>
              </w:rPr>
              <w:t xml:space="preserve"> </w:t>
            </w:r>
            <w:r>
              <w:rPr>
                <w:lang w:val="en-US" w:eastAsia="zh-CN"/>
              </w:rPr>
              <w:t>+ (M-1) *MGRP+MGL</w:t>
            </w:r>
          </w:p>
        </w:tc>
        <w:tc>
          <w:tcPr>
            <w:tcW w:w="3098" w:type="dxa"/>
          </w:tcPr>
          <w:p w14:paraId="656CCCE4" w14:textId="77777777" w:rsidR="004F7C51" w:rsidRDefault="004F7C51" w:rsidP="00E8063C">
            <w:pPr>
              <w:cnfStyle w:val="000000000000" w:firstRow="0" w:lastRow="0" w:firstColumn="0" w:lastColumn="0" w:oddVBand="0" w:evenVBand="0" w:oddHBand="0" w:evenHBand="0" w:firstRowFirstColumn="0" w:firstRowLastColumn="0" w:lastRowFirstColumn="0" w:lastRowLastColumn="0"/>
              <w:rPr>
                <w:lang w:val="en-US" w:eastAsia="zh-CN"/>
              </w:rPr>
            </w:pPr>
            <w:r w:rsidRPr="00773C5E">
              <w:rPr>
                <w:lang w:val="en-US" w:eastAsia="zh-CN"/>
              </w:rPr>
              <w:t>T</w:t>
            </w:r>
            <w:r w:rsidRPr="00773C5E">
              <w:rPr>
                <w:vertAlign w:val="subscript"/>
                <w:lang w:val="en-US" w:eastAsia="zh-CN"/>
              </w:rPr>
              <w:t xml:space="preserve">FirstMG </w:t>
            </w:r>
            <w:r w:rsidRPr="007C01D8">
              <w:rPr>
                <w:lang w:val="en-US" w:eastAsia="zh-CN"/>
              </w:rPr>
              <w:t>is</w:t>
            </w:r>
            <w:r w:rsidRPr="00773C5E">
              <w:rPr>
                <w:lang w:val="en-US" w:eastAsia="zh-CN"/>
              </w:rPr>
              <w:t xml:space="preserve"> the time to start of first MG after </w:t>
            </w:r>
            <w:r>
              <w:rPr>
                <w:lang w:val="en-US" w:eastAsia="zh-CN"/>
              </w:rPr>
              <w:t>slot n+</w:t>
            </w:r>
            <w:r w:rsidRPr="00773C5E">
              <w:rPr>
                <w:lang w:val="en-US" w:eastAsia="zh-CN"/>
              </w:rPr>
              <w:t>T</w:t>
            </w:r>
            <w:r w:rsidRPr="00773C5E">
              <w:rPr>
                <w:vertAlign w:val="subscript"/>
                <w:lang w:val="en-US" w:eastAsia="zh-CN"/>
              </w:rPr>
              <w:t>HARQ</w:t>
            </w:r>
            <w:r w:rsidRPr="00773C5E">
              <w:rPr>
                <w:lang w:val="en-US" w:eastAsia="zh-CN"/>
              </w:rPr>
              <w:t xml:space="preserve">+3ms, </w:t>
            </w:r>
          </w:p>
          <w:p w14:paraId="19FD2E75" w14:textId="77777777" w:rsidR="004F7C51" w:rsidRDefault="004F7C51" w:rsidP="00E8063C">
            <w:pPr>
              <w:cnfStyle w:val="000000000000" w:firstRow="0" w:lastRow="0" w:firstColumn="0" w:lastColumn="0" w:oddVBand="0" w:evenVBand="0" w:oddHBand="0" w:evenHBand="0" w:firstRowFirstColumn="0" w:firstRowLastColumn="0" w:lastRowFirstColumn="0" w:lastRowLastColumn="0"/>
              <w:rPr>
                <w:lang w:val="en-US" w:eastAsia="zh-CN"/>
              </w:rPr>
            </w:pPr>
            <w:r w:rsidRPr="00773C5E">
              <w:rPr>
                <w:lang w:val="en-US" w:eastAsia="zh-CN"/>
              </w:rPr>
              <w:t>MGL is measurement gap length</w:t>
            </w:r>
          </w:p>
          <w:p w14:paraId="20EBFA00" w14:textId="77777777" w:rsidR="004F7C51" w:rsidRDefault="004F7C51" w:rsidP="00E8063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17E28E05" w14:textId="77777777" w:rsidR="004F7C51" w:rsidRDefault="004F7C51" w:rsidP="00E8063C">
            <w:pPr>
              <w:cnfStyle w:val="000000000000" w:firstRow="0" w:lastRow="0" w:firstColumn="0" w:lastColumn="0" w:oddVBand="0" w:evenVBand="0" w:oddHBand="0" w:evenHBand="0" w:firstRowFirstColumn="0" w:firstRowLastColumn="0" w:lastRowFirstColumn="0" w:lastRowLastColumn="0"/>
              <w:rPr>
                <w:bCs/>
                <w:lang w:val="en-US" w:eastAsia="ko-KR"/>
              </w:rPr>
            </w:pPr>
            <w:r>
              <w:rPr>
                <w:bCs/>
                <w:lang w:val="en-US" w:eastAsia="ko-KR"/>
              </w:rPr>
              <w:t>MGRP is the MG repetition periodicity</w:t>
            </w:r>
          </w:p>
        </w:tc>
      </w:tr>
    </w:tbl>
    <w:p w14:paraId="798D7990" w14:textId="77777777" w:rsidR="004F7C51" w:rsidRPr="004D42DC" w:rsidRDefault="004F7C51" w:rsidP="0027049C">
      <w:pPr>
        <w:rPr>
          <w:b/>
          <w:bCs/>
        </w:rPr>
      </w:pPr>
    </w:p>
    <w:p w14:paraId="7515D67C" w14:textId="257E6E04" w:rsidR="002C793D" w:rsidRPr="00AA665E" w:rsidRDefault="004F7C51" w:rsidP="00AA665E">
      <w:pPr>
        <w:pStyle w:val="ListParagraph"/>
        <w:numPr>
          <w:ilvl w:val="0"/>
          <w:numId w:val="42"/>
        </w:numPr>
      </w:pPr>
      <w:r>
        <w:rPr>
          <w:lang w:val="en-US" w:eastAsia="zh-CN"/>
        </w:rPr>
        <w:t>FR2 u</w:t>
      </w:r>
      <w:r w:rsidRPr="00C63611">
        <w:rPr>
          <w:lang w:val="en-US" w:eastAsia="zh-CN"/>
        </w:rPr>
        <w:t xml:space="preserve">nknown TCI state activation requirements are </w:t>
      </w:r>
      <w:r>
        <w:rPr>
          <w:lang w:val="en-US" w:eastAsia="zh-CN"/>
        </w:rPr>
        <w:t>not specified in Rel-18.</w:t>
      </w:r>
    </w:p>
    <w:p w14:paraId="0807082F" w14:textId="12D46452" w:rsidR="005576FE" w:rsidRDefault="005576FE" w:rsidP="00AA665E">
      <w:pPr>
        <w:pStyle w:val="ListParagraph"/>
        <w:numPr>
          <w:ilvl w:val="0"/>
          <w:numId w:val="42"/>
        </w:numPr>
      </w:pPr>
      <w:r w:rsidRPr="22FC231B">
        <w:rPr>
          <w:lang w:eastAsia="zh-CN"/>
        </w:rPr>
        <w:t>Unknown TCI state activation requirements are applicable if the TCI state activated is based on the measurement report (e.g., L3-RSRP or L1-RSRP) within last 5 seconds</w:t>
      </w:r>
      <w:r>
        <w:rPr>
          <w:lang w:eastAsia="zh-CN"/>
        </w:rPr>
        <w:t xml:space="preserve"> and the </w:t>
      </w:r>
      <w:r>
        <w:rPr>
          <w:szCs w:val="24"/>
          <w:lang w:eastAsia="zh-CN"/>
        </w:rPr>
        <w:t>SNR of the associated SSB is above -3dB</w:t>
      </w:r>
      <w:r w:rsidRPr="22FC231B">
        <w:rPr>
          <w:lang w:eastAsia="zh-CN"/>
        </w:rPr>
        <w:t>.</w:t>
      </w:r>
    </w:p>
    <w:p w14:paraId="3AEE7DE5" w14:textId="77777777" w:rsidR="005576FE" w:rsidRPr="001F0907" w:rsidRDefault="005576FE" w:rsidP="00AA665E">
      <w:pPr>
        <w:pStyle w:val="ListParagraph"/>
        <w:numPr>
          <w:ilvl w:val="0"/>
          <w:numId w:val="42"/>
        </w:numPr>
        <w:rPr>
          <w:lang w:val="en-US"/>
        </w:rPr>
      </w:pPr>
      <w:r w:rsidRPr="001F0907">
        <w:rPr>
          <w:lang w:val="en-US"/>
        </w:rPr>
        <w:lastRenderedPageBreak/>
        <w:t xml:space="preserve">In FR1, for UE not supporting/configured with L1 measurement, one SSB occasion is needed from RAN4 requirement point of view for T/F fine tracking, if </w:t>
      </w:r>
    </w:p>
    <w:p w14:paraId="6A609501" w14:textId="77777777" w:rsidR="005576FE" w:rsidRPr="001F0907" w:rsidRDefault="005576FE" w:rsidP="005576FE">
      <w:pPr>
        <w:pStyle w:val="ListParagraph"/>
        <w:numPr>
          <w:ilvl w:val="2"/>
          <w:numId w:val="33"/>
        </w:numPr>
        <w:overflowPunct w:val="0"/>
        <w:autoSpaceDE w:val="0"/>
        <w:autoSpaceDN w:val="0"/>
        <w:adjustRightInd w:val="0"/>
        <w:spacing w:after="0"/>
        <w:ind w:left="1080"/>
        <w:contextualSpacing w:val="0"/>
        <w:rPr>
          <w:lang w:val="en-US"/>
        </w:rPr>
      </w:pPr>
      <w:r w:rsidRPr="001F0907">
        <w:rPr>
          <w:lang w:val="en-US"/>
        </w:rPr>
        <w:t xml:space="preserve">the time gap between completion of TCI activation and cell switch command is larger than </w:t>
      </w:r>
      <w:r>
        <w:rPr>
          <w:lang w:val="en-US"/>
        </w:rPr>
        <w:t xml:space="preserve">480ms and </w:t>
      </w:r>
      <w:r w:rsidRPr="00D42C57">
        <w:rPr>
          <w:lang w:val="en-US"/>
        </w:rPr>
        <w:t xml:space="preserve">the L3 measurement interval is </w:t>
      </w:r>
      <w:r>
        <w:rPr>
          <w:lang w:val="en-US"/>
        </w:rPr>
        <w:t xml:space="preserve">larger </w:t>
      </w:r>
      <w:r w:rsidRPr="00D42C57">
        <w:rPr>
          <w:lang w:val="en-US"/>
        </w:rPr>
        <w:t>than 160 ms</w:t>
      </w:r>
      <w:r w:rsidRPr="001F0907">
        <w:rPr>
          <w:lang w:val="en-US"/>
        </w:rPr>
        <w:t>, or</w:t>
      </w:r>
    </w:p>
    <w:p w14:paraId="164126E6" w14:textId="77777777" w:rsidR="005576FE" w:rsidRDefault="005576FE" w:rsidP="005576FE">
      <w:pPr>
        <w:pStyle w:val="ListParagraph"/>
        <w:numPr>
          <w:ilvl w:val="2"/>
          <w:numId w:val="33"/>
        </w:numPr>
        <w:overflowPunct w:val="0"/>
        <w:autoSpaceDE w:val="0"/>
        <w:autoSpaceDN w:val="0"/>
        <w:adjustRightInd w:val="0"/>
        <w:spacing w:after="0"/>
        <w:ind w:left="1080"/>
        <w:contextualSpacing w:val="0"/>
        <w:rPr>
          <w:lang w:val="en-US"/>
        </w:rPr>
      </w:pPr>
      <w:r w:rsidRPr="001F0907">
        <w:rPr>
          <w:lang w:val="en-US"/>
        </w:rPr>
        <w:t xml:space="preserve">the time gap between early RACH transmission and cell switch command is larger than </w:t>
      </w:r>
      <w:r>
        <w:rPr>
          <w:lang w:val="en-US"/>
        </w:rPr>
        <w:t xml:space="preserve">480ms and </w:t>
      </w:r>
      <w:r w:rsidRPr="00D42C57">
        <w:rPr>
          <w:lang w:val="en-US"/>
        </w:rPr>
        <w:t xml:space="preserve">the L3 measurement interval is </w:t>
      </w:r>
      <w:r>
        <w:rPr>
          <w:lang w:val="en-US"/>
        </w:rPr>
        <w:t xml:space="preserve">larger </w:t>
      </w:r>
      <w:r w:rsidRPr="00D42C57">
        <w:rPr>
          <w:lang w:val="en-US"/>
        </w:rPr>
        <w:t xml:space="preserve">than 160 </w:t>
      </w:r>
      <w:proofErr w:type="spellStart"/>
      <w:r w:rsidRPr="00D42C57">
        <w:rPr>
          <w:lang w:val="en-US"/>
        </w:rPr>
        <w:t>ms</w:t>
      </w:r>
      <w:r>
        <w:rPr>
          <w:lang w:val="en-US"/>
        </w:rPr>
        <w:t>.</w:t>
      </w:r>
      <w:proofErr w:type="spellEnd"/>
    </w:p>
    <w:p w14:paraId="3D8E746C" w14:textId="77777777" w:rsidR="005576FE" w:rsidRPr="00AA665E" w:rsidRDefault="005576FE" w:rsidP="00AA665E">
      <w:pPr>
        <w:rPr>
          <w:lang w:val="en-US"/>
        </w:rPr>
      </w:pPr>
    </w:p>
    <w:p w14:paraId="3BC5BD95" w14:textId="77777777" w:rsidR="005576FE" w:rsidRPr="006A4D28" w:rsidRDefault="005576FE" w:rsidP="00AA665E">
      <w:pPr>
        <w:pStyle w:val="ListParagraph"/>
        <w:numPr>
          <w:ilvl w:val="0"/>
          <w:numId w:val="42"/>
        </w:numPr>
      </w:pPr>
      <w:r w:rsidRPr="006A4D28">
        <w:t>Interruption to both DL and UL duration before/after PDCCH-order LTM PRACH is extended by 1ms for the following case:</w:t>
      </w:r>
    </w:p>
    <w:p w14:paraId="2C06CFB4" w14:textId="77777777" w:rsidR="005576FE" w:rsidRPr="006A4D28" w:rsidRDefault="005576FE" w:rsidP="005576FE">
      <w:pPr>
        <w:pStyle w:val="ListParagraph"/>
        <w:numPr>
          <w:ilvl w:val="0"/>
          <w:numId w:val="28"/>
        </w:numPr>
        <w:spacing w:after="0"/>
        <w:contextualSpacing w:val="0"/>
      </w:pPr>
      <w:r w:rsidRPr="006A4D28">
        <w:t xml:space="preserve">The PDCCH-order PRACH is not fully contained in any of UE’s configured UL BWP(s) of active serving cells, and </w:t>
      </w:r>
    </w:p>
    <w:p w14:paraId="1C5AE650" w14:textId="77777777" w:rsidR="005576FE" w:rsidRPr="006A4D28" w:rsidRDefault="005576FE" w:rsidP="005576FE">
      <w:pPr>
        <w:pStyle w:val="ListParagraph"/>
        <w:numPr>
          <w:ilvl w:val="0"/>
          <w:numId w:val="28"/>
        </w:numPr>
        <w:spacing w:after="0"/>
        <w:contextualSpacing w:val="0"/>
      </w:pPr>
      <w:r w:rsidRPr="006A4D28">
        <w:t xml:space="preserve">the number of RRC-configured LTM cells whose PRACH resources are not fully overlapping in the frequency domain is more than 2, and </w:t>
      </w:r>
    </w:p>
    <w:p w14:paraId="66424E32" w14:textId="77777777" w:rsidR="005576FE" w:rsidRPr="006A4D28" w:rsidRDefault="005576FE" w:rsidP="005576FE">
      <w:pPr>
        <w:pStyle w:val="ListParagraph"/>
        <w:numPr>
          <w:ilvl w:val="0"/>
          <w:numId w:val="28"/>
        </w:numPr>
        <w:spacing w:after="0"/>
        <w:contextualSpacing w:val="0"/>
      </w:pPr>
      <w:r w:rsidRPr="006A4D28">
        <w:t>UE is configured with SRS carrier.</w:t>
      </w:r>
    </w:p>
    <w:p w14:paraId="49034F72" w14:textId="77777777" w:rsidR="0027049C" w:rsidRDefault="0027049C" w:rsidP="00690F5C">
      <w:pPr>
        <w:spacing w:before="240"/>
        <w:rPr>
          <w:b/>
          <w:bCs/>
        </w:rPr>
      </w:pPr>
    </w:p>
    <w:p w14:paraId="62F1389D" w14:textId="77777777" w:rsidR="005576FE" w:rsidRDefault="005576FE" w:rsidP="00AA665E">
      <w:pPr>
        <w:pStyle w:val="ListParagraph"/>
        <w:numPr>
          <w:ilvl w:val="0"/>
          <w:numId w:val="42"/>
        </w:numPr>
      </w:pPr>
      <w:r>
        <w:t xml:space="preserve">RAN4 not to modify the serving cell measurement period by scaling it with </w:t>
      </w:r>
      <w:proofErr w:type="spellStart"/>
      <w:r>
        <w:t>N</w:t>
      </w:r>
      <w:r>
        <w:rPr>
          <w:vertAlign w:val="subscript"/>
        </w:rPr>
        <w:t>L</w:t>
      </w:r>
      <w:r w:rsidRPr="00C21876">
        <w:rPr>
          <w:vertAlign w:val="subscript"/>
        </w:rPr>
        <w:t>ayer</w:t>
      </w:r>
      <w:proofErr w:type="spellEnd"/>
      <w:r>
        <w:t xml:space="preserve"> for UE supporting RTD &gt; CP.</w:t>
      </w:r>
    </w:p>
    <w:p w14:paraId="61D45AD9" w14:textId="77777777" w:rsidR="005576FE" w:rsidRPr="004D42DC" w:rsidRDefault="005576FE" w:rsidP="00AA665E">
      <w:pPr>
        <w:pStyle w:val="ListParagraph"/>
        <w:ind w:left="360"/>
      </w:pPr>
    </w:p>
    <w:p w14:paraId="65A823A5" w14:textId="0EC5C2BE" w:rsidR="005576FE" w:rsidRPr="00AA665E" w:rsidRDefault="005576FE" w:rsidP="00AA665E">
      <w:pPr>
        <w:pStyle w:val="ListParagraph"/>
        <w:numPr>
          <w:ilvl w:val="0"/>
          <w:numId w:val="42"/>
        </w:numPr>
        <w:rPr>
          <w:b/>
          <w:bCs/>
        </w:rPr>
      </w:pPr>
      <w:r w:rsidRPr="000F5367">
        <w:rPr>
          <w:rFonts w:eastAsiaTheme="minorEastAsia"/>
          <w:lang w:eastAsia="zh-CN"/>
        </w:rPr>
        <w:t>In</w:t>
      </w:r>
      <w:r w:rsidRPr="006A4D28">
        <w:rPr>
          <w:szCs w:val="24"/>
          <w:lang w:eastAsia="zh-CN"/>
        </w:rPr>
        <w:t xml:space="preserve"> L1-RSRP measurement report, for unmeasured candidate cells, UE reports DIFFRSRP_15 in Table 10.1.6.1-2.</w:t>
      </w:r>
    </w:p>
    <w:p w14:paraId="145E82AF" w14:textId="77777777" w:rsidR="005576FE" w:rsidRPr="00AA665E" w:rsidRDefault="005576FE" w:rsidP="00AA665E">
      <w:pPr>
        <w:pStyle w:val="ListParagraph"/>
        <w:rPr>
          <w:b/>
          <w:bCs/>
        </w:rPr>
      </w:pPr>
    </w:p>
    <w:p w14:paraId="5BBA8218" w14:textId="77777777" w:rsidR="005576FE" w:rsidRPr="004D42DC" w:rsidRDefault="005576FE" w:rsidP="00AA665E">
      <w:pPr>
        <w:pStyle w:val="ListParagraph"/>
        <w:numPr>
          <w:ilvl w:val="0"/>
          <w:numId w:val="42"/>
        </w:numPr>
        <w:autoSpaceDN w:val="0"/>
        <w:spacing w:after="120"/>
        <w:rPr>
          <w:lang w:eastAsia="ja-JP"/>
        </w:rPr>
      </w:pPr>
      <w:r w:rsidRPr="004D42DC">
        <w:rPr>
          <w:lang w:eastAsia="ja-JP"/>
        </w:rPr>
        <w:t xml:space="preserve">For the cell switch delay, no additional delay or conditions are needed for PL-RS measurement </w:t>
      </w:r>
      <w:r w:rsidRPr="006A4D28">
        <w:rPr>
          <w:lang w:eastAsia="ja-JP"/>
        </w:rPr>
        <w:t>provided that the following condition are fulfilled:</w:t>
      </w:r>
    </w:p>
    <w:p w14:paraId="1D1DC609" w14:textId="77777777" w:rsidR="005576FE" w:rsidRPr="00F00AB4" w:rsidRDefault="005576FE" w:rsidP="005576FE">
      <w:pPr>
        <w:pStyle w:val="ListParagraph"/>
        <w:numPr>
          <w:ilvl w:val="0"/>
          <w:numId w:val="27"/>
        </w:numPr>
        <w:autoSpaceDN w:val="0"/>
        <w:spacing w:after="120"/>
        <w:rPr>
          <w:lang w:eastAsia="ja-JP"/>
        </w:rPr>
      </w:pPr>
      <w:r w:rsidRPr="006A4D28">
        <w:rPr>
          <w:rFonts w:eastAsia="Times New Roman"/>
          <w:lang w:val="en-US" w:eastAsia="ja-JP"/>
        </w:rPr>
        <w:t xml:space="preserve">UE has reported L3-RSRP on the SSB associated with PL-RS before reception of LTM configuration </w:t>
      </w:r>
      <w:r w:rsidRPr="00690F5C">
        <w:rPr>
          <w:rFonts w:eastAsia="Times New Roman"/>
          <w:lang w:val="en-US" w:eastAsia="ja-JP"/>
        </w:rPr>
        <w:t>and UE is configured to perform L3 or L1 measurements after LTM configuration.</w:t>
      </w:r>
      <w:r w:rsidRPr="00F00AB4">
        <w:rPr>
          <w:lang w:eastAsia="ja-JP"/>
        </w:rPr>
        <w:t xml:space="preserve">   </w:t>
      </w:r>
    </w:p>
    <w:p w14:paraId="12C244BD" w14:textId="77777777" w:rsidR="005576FE" w:rsidRDefault="005576FE" w:rsidP="005576FE"/>
    <w:p w14:paraId="5B02C578" w14:textId="24C77438" w:rsidR="005576FE" w:rsidRPr="00AA665E" w:rsidRDefault="005576FE" w:rsidP="00AA665E">
      <w:pPr>
        <w:pStyle w:val="ListParagraph"/>
        <w:numPr>
          <w:ilvl w:val="0"/>
          <w:numId w:val="42"/>
        </w:numPr>
        <w:autoSpaceDN w:val="0"/>
        <w:spacing w:after="120"/>
        <w:rPr>
          <w:b/>
          <w:bCs/>
        </w:rPr>
      </w:pPr>
      <w:r>
        <w:t>RAN4 to allow the LTM cell switch requirements to be applicable for unknown TCI state.</w:t>
      </w:r>
    </w:p>
    <w:p w14:paraId="4C180DEE" w14:textId="77777777" w:rsidR="000B7259" w:rsidRPr="00AA665E" w:rsidRDefault="000B7259" w:rsidP="00AA665E">
      <w:pPr>
        <w:pStyle w:val="ListParagraph"/>
        <w:autoSpaceDN w:val="0"/>
        <w:spacing w:after="120"/>
        <w:ind w:left="360"/>
        <w:rPr>
          <w:b/>
          <w:bCs/>
        </w:rPr>
      </w:pPr>
    </w:p>
    <w:p w14:paraId="70643B02" w14:textId="77777777" w:rsidR="000B7259" w:rsidRDefault="000B7259" w:rsidP="00AA665E">
      <w:pPr>
        <w:pStyle w:val="ListParagraph"/>
        <w:numPr>
          <w:ilvl w:val="0"/>
          <w:numId w:val="42"/>
        </w:numPr>
        <w:autoSpaceDN w:val="0"/>
        <w:spacing w:after="120"/>
      </w:pPr>
      <w:r>
        <w:t>We suggest modifying the TCI</w:t>
      </w:r>
      <w:r>
        <w:t xml:space="preserve"> </w:t>
      </w:r>
      <w:r>
        <w:t xml:space="preserve">known condition to following </w:t>
      </w:r>
    </w:p>
    <w:p w14:paraId="5038BF26" w14:textId="77777777" w:rsidR="000B7259" w:rsidRDefault="000B7259" w:rsidP="000B7259">
      <w:pPr>
        <w:ind w:left="14"/>
        <w:rPr>
          <w:rFonts w:eastAsiaTheme="minorEastAsia"/>
          <w:bCs/>
          <w:iCs/>
          <w:lang w:val="en-US"/>
        </w:rPr>
      </w:pPr>
      <w:r w:rsidRPr="00AF3F10">
        <w:rPr>
          <w:rFonts w:eastAsiaTheme="minorEastAsia"/>
        </w:rPr>
        <w:t>The target joint DL/UL TCI state or separate DL and UL TCI states in the LTM cell switch command are known if the following conditions are met:</w:t>
      </w:r>
    </w:p>
    <w:p w14:paraId="2C0A05B9" w14:textId="77777777" w:rsidR="000B7259" w:rsidRDefault="000B7259" w:rsidP="000B7259">
      <w:pPr>
        <w:ind w:left="582" w:hanging="284"/>
        <w:rPr>
          <w:lang w:val="en-US"/>
        </w:rPr>
      </w:pPr>
      <w:r>
        <w:rPr>
          <w:rFonts w:eastAsiaTheme="minorEastAsia"/>
          <w:lang w:val="en-US"/>
        </w:rPr>
        <w:t>[-</w:t>
      </w:r>
      <w:r>
        <w:rPr>
          <w:rFonts w:eastAsiaTheme="minorEastAsia"/>
          <w:lang w:val="en-US"/>
        </w:rPr>
        <w:tab/>
      </w:r>
      <w:r w:rsidRPr="00EA31EB">
        <w:rPr>
          <w:szCs w:val="24"/>
          <w:lang w:eastAsia="zh-CN"/>
        </w:rPr>
        <w:t>The TCI state is activated</w:t>
      </w:r>
      <w:r>
        <w:rPr>
          <w:szCs w:val="24"/>
          <w:lang w:eastAsia="zh-CN"/>
        </w:rPr>
        <w:t xml:space="preserve"> not more than TBD ms before the reception of the cell switch command and </w:t>
      </w:r>
      <w:r w:rsidRPr="00A81DF0">
        <w:rPr>
          <w:lang w:val="en-US"/>
        </w:rPr>
        <w:t xml:space="preserve">SNR of the </w:t>
      </w:r>
      <w:r>
        <w:rPr>
          <w:lang w:val="en-US"/>
        </w:rPr>
        <w:t xml:space="preserve">SSB associated to </w:t>
      </w:r>
      <w:r w:rsidRPr="00A81DF0">
        <w:rPr>
          <w:lang w:val="en-US"/>
        </w:rPr>
        <w:t>TCI state</w:t>
      </w:r>
      <w:r>
        <w:rPr>
          <w:lang w:val="en-US"/>
        </w:rPr>
        <w:t xml:space="preserve"> is </w:t>
      </w:r>
      <w:r w:rsidRPr="00A81DF0">
        <w:rPr>
          <w:lang w:val="en-US"/>
        </w:rPr>
        <w:t>≥ -3dB</w:t>
      </w:r>
      <w:r>
        <w:rPr>
          <w:lang w:val="en-US"/>
        </w:rPr>
        <w:t xml:space="preserve">; </w:t>
      </w:r>
      <w:r w:rsidRPr="00EA31EB">
        <w:rPr>
          <w:highlight w:val="yellow"/>
          <w:lang w:val="en-US"/>
        </w:rPr>
        <w:t xml:space="preserve">where the TCI state is considered activated if the activated TCI state and target TCI state in the cell switch command are same or </w:t>
      </w:r>
      <w:r w:rsidRPr="00EA31EB">
        <w:rPr>
          <w:szCs w:val="24"/>
          <w:highlight w:val="yellow"/>
          <w:lang w:eastAsia="zh-CN"/>
        </w:rPr>
        <w:t>the SSB associated to target TCI state in cell swi</w:t>
      </w:r>
      <w:r>
        <w:rPr>
          <w:szCs w:val="24"/>
          <w:highlight w:val="yellow"/>
          <w:lang w:eastAsia="zh-CN"/>
        </w:rPr>
        <w:t>t</w:t>
      </w:r>
      <w:r w:rsidRPr="00EA31EB">
        <w:rPr>
          <w:szCs w:val="24"/>
          <w:highlight w:val="yellow"/>
          <w:lang w:eastAsia="zh-CN"/>
        </w:rPr>
        <w:t>ch command and the SSB associated to activated TCI state are same</w:t>
      </w:r>
      <w:r>
        <w:rPr>
          <w:szCs w:val="24"/>
          <w:lang w:eastAsia="zh-CN"/>
        </w:rPr>
        <w:t>; or]</w:t>
      </w:r>
      <w:r w:rsidRPr="00A81DF0">
        <w:rPr>
          <w:lang w:val="en-US"/>
        </w:rPr>
        <w:t xml:space="preserve"> </w:t>
      </w:r>
    </w:p>
    <w:p w14:paraId="178A59C9" w14:textId="77777777" w:rsidR="000B7259" w:rsidRDefault="000B7259" w:rsidP="000B7259">
      <w:pPr>
        <w:ind w:left="582" w:hanging="284"/>
      </w:pPr>
      <w:r>
        <w:rPr>
          <w:lang w:val="en-US"/>
        </w:rPr>
        <w:t>[</w:t>
      </w:r>
      <w:r w:rsidRPr="00A81DF0">
        <w:rPr>
          <w:lang w:val="en-US"/>
        </w:rPr>
        <w:t>-</w:t>
      </w:r>
      <w:r w:rsidRPr="00A81DF0">
        <w:rPr>
          <w:lang w:val="en-US"/>
        </w:rPr>
        <w:tab/>
      </w:r>
      <w:r w:rsidRPr="00E8063C">
        <w:rPr>
          <w:szCs w:val="24"/>
          <w:lang w:eastAsia="zh-CN"/>
        </w:rPr>
        <w:t>The TCI state is activated</w:t>
      </w:r>
      <w:r>
        <w:rPr>
          <w:szCs w:val="24"/>
          <w:lang w:eastAsia="zh-CN"/>
        </w:rPr>
        <w:t xml:space="preserve"> before the reception of the cell switch command (</w:t>
      </w:r>
      <w:r w:rsidRPr="00E8063C">
        <w:rPr>
          <w:highlight w:val="yellow"/>
          <w:lang w:val="en-US"/>
        </w:rPr>
        <w:t xml:space="preserve">where the TCI state is considered activated if the activated TCI state and target TCI state in the cell switch command are same or </w:t>
      </w:r>
      <w:r w:rsidRPr="00E8063C">
        <w:rPr>
          <w:szCs w:val="24"/>
          <w:highlight w:val="yellow"/>
          <w:lang w:eastAsia="zh-CN"/>
        </w:rPr>
        <w:t>the SSB associated to target TCI state in cell swi</w:t>
      </w:r>
      <w:r>
        <w:rPr>
          <w:szCs w:val="24"/>
          <w:highlight w:val="yellow"/>
          <w:lang w:eastAsia="zh-CN"/>
        </w:rPr>
        <w:t>t</w:t>
      </w:r>
      <w:r w:rsidRPr="00E8063C">
        <w:rPr>
          <w:szCs w:val="24"/>
          <w:highlight w:val="yellow"/>
          <w:lang w:eastAsia="zh-CN"/>
        </w:rPr>
        <w:t>ch command and the SSB associated to activated TCI state are same</w:t>
      </w:r>
      <w:r>
        <w:rPr>
          <w:szCs w:val="24"/>
          <w:lang w:eastAsia="zh-CN"/>
        </w:rPr>
        <w:t xml:space="preserve">) and the SSB associated to target TCI state is available at least once every TBD ms after the TCI state activation command is received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p>
    <w:p w14:paraId="2E3863D2" w14:textId="77777777" w:rsidR="00C84E1D" w:rsidRDefault="00C84E1D" w:rsidP="00C84E1D">
      <w:pPr>
        <w:autoSpaceDN w:val="0"/>
        <w:spacing w:after="120"/>
        <w:rPr>
          <w:b/>
          <w:bCs/>
        </w:rPr>
      </w:pPr>
    </w:p>
    <w:p w14:paraId="6526812A" w14:textId="5B7F8C31" w:rsidR="000B7259" w:rsidRPr="00AA665E" w:rsidRDefault="000B7259" w:rsidP="00AA665E">
      <w:pPr>
        <w:pStyle w:val="ListParagraph"/>
        <w:numPr>
          <w:ilvl w:val="0"/>
          <w:numId w:val="42"/>
        </w:numPr>
        <w:autoSpaceDN w:val="0"/>
        <w:spacing w:after="120"/>
        <w:rPr>
          <w:b/>
          <w:bCs/>
        </w:rPr>
      </w:pPr>
      <w:r>
        <w:t>RAN4 to clarify, if TCI state in LTM Cell Switch command is “unknown”/not activated, UE should perform the cell switch with additional time for T/F tracking in the cell switch delay.</w:t>
      </w:r>
    </w:p>
    <w:p w14:paraId="43A91E1E" w14:textId="77777777" w:rsidR="003B2285" w:rsidRDefault="003B2285" w:rsidP="003B2285">
      <w:pPr>
        <w:autoSpaceDN w:val="0"/>
        <w:spacing w:after="120"/>
        <w:rPr>
          <w:b/>
          <w:bCs/>
        </w:rPr>
      </w:pPr>
    </w:p>
    <w:p w14:paraId="11C1467C" w14:textId="77777777" w:rsidR="003B2285" w:rsidRPr="006A4D28" w:rsidRDefault="003B2285" w:rsidP="00AA665E">
      <w:pPr>
        <w:pStyle w:val="ListParagraph"/>
        <w:numPr>
          <w:ilvl w:val="0"/>
          <w:numId w:val="42"/>
        </w:numPr>
        <w:autoSpaceDN w:val="0"/>
        <w:spacing w:after="120"/>
      </w:pPr>
      <w:r w:rsidRPr="006A4D28">
        <w:t>For ‘fast processing of an LTM candidate cell RRC configuration,’ RAN4 to adopt the following additional UE capabilities and applicable conditions:</w:t>
      </w:r>
    </w:p>
    <w:p w14:paraId="3EB9AC42" w14:textId="77777777" w:rsidR="003B2285" w:rsidRPr="006A4D28" w:rsidRDefault="003B2285" w:rsidP="003B2285">
      <w:pPr>
        <w:pStyle w:val="ListParagraph"/>
        <w:numPr>
          <w:ilvl w:val="0"/>
          <w:numId w:val="29"/>
        </w:numPr>
        <w:overflowPunct w:val="0"/>
        <w:autoSpaceDE w:val="0"/>
        <w:autoSpaceDN w:val="0"/>
        <w:contextualSpacing w:val="0"/>
        <w:rPr>
          <w:lang w:eastAsia="en-GB"/>
        </w:rPr>
      </w:pPr>
      <w:r w:rsidRPr="006A4D28">
        <w:t>Add the following components:</w:t>
      </w:r>
    </w:p>
    <w:p w14:paraId="74123611" w14:textId="77777777" w:rsidR="003B2285" w:rsidRPr="006A4D28" w:rsidRDefault="003B2285" w:rsidP="003B2285">
      <w:pPr>
        <w:pStyle w:val="ListParagraph"/>
        <w:numPr>
          <w:ilvl w:val="1"/>
          <w:numId w:val="29"/>
        </w:numPr>
        <w:overflowPunct w:val="0"/>
        <w:autoSpaceDE w:val="0"/>
        <w:autoSpaceDN w:val="0"/>
        <w:contextualSpacing w:val="0"/>
      </w:pPr>
      <w:proofErr w:type="spellStart"/>
      <w:r w:rsidRPr="006A4D28">
        <w:t>maxLTMCandidateConfig</w:t>
      </w:r>
      <w:proofErr w:type="spellEnd"/>
      <w:r>
        <w:rPr>
          <w:rFonts w:eastAsia="Malgun Gothic" w:hint="eastAsia"/>
          <w:lang w:eastAsia="ko-KR"/>
        </w:rPr>
        <w:t xml:space="preserve"> (2nd component of </w:t>
      </w:r>
      <w:r w:rsidRPr="001F4204">
        <w:rPr>
          <w:rFonts w:eastAsia="Malgun Gothic"/>
          <w:lang w:eastAsia="ko-KR"/>
        </w:rPr>
        <w:t>39-6</w:t>
      </w:r>
      <w:r>
        <w:rPr>
          <w:rFonts w:eastAsia="Malgun Gothic" w:hint="eastAsia"/>
          <w:lang w:eastAsia="ko-KR"/>
        </w:rPr>
        <w:t>)</w:t>
      </w:r>
    </w:p>
    <w:p w14:paraId="79B11F10" w14:textId="77777777" w:rsidR="003B2285" w:rsidRPr="006A4D28" w:rsidRDefault="003B2285" w:rsidP="003B2285">
      <w:pPr>
        <w:pStyle w:val="ListParagraph"/>
        <w:numPr>
          <w:ilvl w:val="1"/>
          <w:numId w:val="29"/>
        </w:numPr>
        <w:overflowPunct w:val="0"/>
        <w:autoSpaceDE w:val="0"/>
        <w:autoSpaceDN w:val="0"/>
        <w:contextualSpacing w:val="0"/>
      </w:pPr>
      <w:proofErr w:type="spellStart"/>
      <w:r w:rsidRPr="006A4D28">
        <w:t>maxServingAndCandidteCells</w:t>
      </w:r>
      <w:proofErr w:type="spellEnd"/>
      <w:r>
        <w:rPr>
          <w:rFonts w:eastAsia="Malgun Gothic" w:hint="eastAsia"/>
          <w:lang w:eastAsia="ko-KR"/>
        </w:rPr>
        <w:t xml:space="preserve"> (1st component of </w:t>
      </w:r>
      <w:r w:rsidRPr="001F4204">
        <w:rPr>
          <w:rFonts w:eastAsia="Malgun Gothic"/>
          <w:lang w:eastAsia="ko-KR"/>
        </w:rPr>
        <w:t>39-6</w:t>
      </w:r>
      <w:r>
        <w:rPr>
          <w:rFonts w:eastAsia="Malgun Gothic" w:hint="eastAsia"/>
          <w:lang w:eastAsia="ko-KR"/>
        </w:rPr>
        <w:t>)</w:t>
      </w:r>
    </w:p>
    <w:p w14:paraId="1B019071" w14:textId="77777777" w:rsidR="003B2285" w:rsidRPr="006A4D28" w:rsidRDefault="003B2285" w:rsidP="003B2285">
      <w:pPr>
        <w:pStyle w:val="ListParagraph"/>
        <w:numPr>
          <w:ilvl w:val="0"/>
          <w:numId w:val="29"/>
        </w:numPr>
        <w:overflowPunct w:val="0"/>
        <w:autoSpaceDE w:val="0"/>
        <w:autoSpaceDN w:val="0"/>
        <w:contextualSpacing w:val="0"/>
        <w:rPr>
          <w:lang w:eastAsia="en-GB"/>
        </w:rPr>
      </w:pPr>
      <w:r w:rsidRPr="006A4D28">
        <w:t>Fast RRC processing is applicable to the following candidate cells (</w:t>
      </w:r>
      <w:proofErr w:type="spellStart"/>
      <w:r w:rsidRPr="006A4D28">
        <w:t>ltm-CandidateConfig</w:t>
      </w:r>
      <w:proofErr w:type="spellEnd"/>
      <w:r w:rsidRPr="006A4D28">
        <w:t>):</w:t>
      </w:r>
    </w:p>
    <w:p w14:paraId="260EFA9F" w14:textId="77777777" w:rsidR="003B2285" w:rsidRPr="006A4D28" w:rsidRDefault="003B2285" w:rsidP="003B2285">
      <w:pPr>
        <w:pStyle w:val="ListParagraph"/>
        <w:numPr>
          <w:ilvl w:val="1"/>
          <w:numId w:val="29"/>
        </w:numPr>
        <w:overflowPunct w:val="0"/>
        <w:autoSpaceDE w:val="0"/>
        <w:autoSpaceDN w:val="0"/>
        <w:contextualSpacing w:val="0"/>
      </w:pPr>
      <w:r w:rsidRPr="006A4D28">
        <w:lastRenderedPageBreak/>
        <w:t xml:space="preserve">The </w:t>
      </w:r>
      <w:proofErr w:type="spellStart"/>
      <w:r w:rsidRPr="006A4D28">
        <w:t>ltm-CandidateConfig</w:t>
      </w:r>
      <w:proofErr w:type="spellEnd"/>
      <w:r w:rsidRPr="006A4D28">
        <w:t xml:space="preserve"> IEs associated with at least one active TCI state</w:t>
      </w:r>
    </w:p>
    <w:p w14:paraId="27B168C0" w14:textId="77777777" w:rsidR="003B2285" w:rsidRPr="006A4D28" w:rsidRDefault="003B2285" w:rsidP="003B2285">
      <w:pPr>
        <w:pStyle w:val="ListParagraph"/>
        <w:numPr>
          <w:ilvl w:val="1"/>
          <w:numId w:val="29"/>
        </w:numPr>
        <w:overflowPunct w:val="0"/>
        <w:autoSpaceDE w:val="0"/>
        <w:autoSpaceDN w:val="0"/>
        <w:contextualSpacing w:val="0"/>
      </w:pPr>
      <w:r w:rsidRPr="006A4D28">
        <w:t xml:space="preserve">The </w:t>
      </w:r>
      <w:proofErr w:type="spellStart"/>
      <w:r w:rsidRPr="006A4D28">
        <w:t>ltm-CandidateConfig</w:t>
      </w:r>
      <w:proofErr w:type="spellEnd"/>
      <w:r w:rsidRPr="006A4D28">
        <w:t xml:space="preserve"> IEs associated with previously performed PDCCH-order PRACH.</w:t>
      </w:r>
    </w:p>
    <w:p w14:paraId="5C0C500F" w14:textId="77777777" w:rsidR="003B2285" w:rsidRPr="006A4D28" w:rsidRDefault="003B2285" w:rsidP="003B2285">
      <w:pPr>
        <w:pStyle w:val="ListParagraph"/>
        <w:numPr>
          <w:ilvl w:val="1"/>
          <w:numId w:val="29"/>
        </w:numPr>
        <w:overflowPunct w:val="0"/>
        <w:autoSpaceDE w:val="0"/>
        <w:autoSpaceDN w:val="0"/>
        <w:contextualSpacing w:val="0"/>
      </w:pPr>
      <w:r w:rsidRPr="006A4D28">
        <w:t xml:space="preserve">If the number of the </w:t>
      </w:r>
      <w:proofErr w:type="spellStart"/>
      <w:r w:rsidRPr="006A4D28">
        <w:t>ltm-CandidateConfig</w:t>
      </w:r>
      <w:proofErr w:type="spellEnd"/>
      <w:r w:rsidRPr="006A4D28">
        <w:t xml:space="preserve"> IEs associated with active TCI state and PDCCH-order PRACH transmission is larger than </w:t>
      </w:r>
      <w:proofErr w:type="spellStart"/>
      <w:r w:rsidRPr="006A4D28">
        <w:t>maxLTMCandidateConfig</w:t>
      </w:r>
      <w:proofErr w:type="spellEnd"/>
      <w:r w:rsidRPr="006A4D28">
        <w:t xml:space="preserve">, the </w:t>
      </w:r>
      <w:proofErr w:type="spellStart"/>
      <w:r w:rsidRPr="006A4D28">
        <w:t>ltm-CandidateConfig</w:t>
      </w:r>
      <w:proofErr w:type="spellEnd"/>
      <w:r w:rsidRPr="006A4D28">
        <w:t xml:space="preserve"> IEs for fast RRC processing are chosen in reverse chronological order of Candidate Cell TCI States Activation MAC CE and PDCCH-order PRACH, i.e. </w:t>
      </w:r>
      <w:proofErr w:type="spellStart"/>
      <w:r w:rsidRPr="006A4D28">
        <w:t>maxLTMCandidateConfig</w:t>
      </w:r>
      <w:proofErr w:type="spellEnd"/>
      <w:r w:rsidRPr="006A4D28">
        <w:t xml:space="preserve"> </w:t>
      </w:r>
      <w:proofErr w:type="spellStart"/>
      <w:r w:rsidRPr="006A4D28">
        <w:t>ltm-CandidateConfig</w:t>
      </w:r>
      <w:proofErr w:type="spellEnd"/>
      <w:r w:rsidRPr="006A4D28">
        <w:t xml:space="preserve"> IEs with the most recently activated TCI states and PDCCH-order PRACH transmission.</w:t>
      </w:r>
      <w:r>
        <w:rPr>
          <w:rFonts w:eastAsia="Malgun Gothic" w:hint="eastAsia"/>
          <w:lang w:eastAsia="ko-KR"/>
        </w:rPr>
        <w:t xml:space="preserve"> And in case a tie-break rule is needed, the </w:t>
      </w:r>
      <w:proofErr w:type="spellStart"/>
      <w:r w:rsidRPr="006A4D28">
        <w:t>ltm-CandidateConfig</w:t>
      </w:r>
      <w:proofErr w:type="spellEnd"/>
      <w:r>
        <w:rPr>
          <w:rFonts w:eastAsia="Malgun Gothic" w:hint="eastAsia"/>
          <w:lang w:eastAsia="ko-KR"/>
        </w:rPr>
        <w:t xml:space="preserve"> associated with the most recent </w:t>
      </w:r>
      <w:r w:rsidRPr="006A4D28">
        <w:t>PDCCH-order PRACH transmission</w:t>
      </w:r>
      <w:r>
        <w:rPr>
          <w:rFonts w:eastAsia="Malgun Gothic" w:hint="eastAsia"/>
          <w:lang w:eastAsia="ko-KR"/>
        </w:rPr>
        <w:t xml:space="preserve"> will be chosen.</w:t>
      </w:r>
    </w:p>
    <w:p w14:paraId="5F684622" w14:textId="77777777" w:rsidR="003B2285" w:rsidRPr="006A4D28" w:rsidRDefault="003B2285" w:rsidP="003B2285">
      <w:pPr>
        <w:pStyle w:val="ListParagraph"/>
        <w:numPr>
          <w:ilvl w:val="1"/>
          <w:numId w:val="29"/>
        </w:numPr>
        <w:overflowPunct w:val="0"/>
        <w:autoSpaceDE w:val="0"/>
        <w:autoSpaceDN w:val="0"/>
        <w:contextualSpacing w:val="0"/>
      </w:pPr>
      <w:r w:rsidRPr="006A4D28">
        <w:t>The above applies only if each of the following conditions are fulfilled</w:t>
      </w:r>
    </w:p>
    <w:p w14:paraId="3E577BC4" w14:textId="77777777" w:rsidR="003B2285" w:rsidRPr="006A4D28" w:rsidRDefault="003B2285" w:rsidP="003B2285">
      <w:pPr>
        <w:pStyle w:val="ListParagraph"/>
        <w:numPr>
          <w:ilvl w:val="2"/>
          <w:numId w:val="29"/>
        </w:numPr>
        <w:overflowPunct w:val="0"/>
        <w:autoSpaceDE w:val="0"/>
        <w:autoSpaceDN w:val="0"/>
        <w:contextualSpacing w:val="0"/>
      </w:pPr>
      <w:r w:rsidRPr="006A4D28">
        <w:t xml:space="preserve">The current serving cells and the cells inside the </w:t>
      </w:r>
      <w:proofErr w:type="spellStart"/>
      <w:r w:rsidRPr="006A4D28">
        <w:t>ltm-CandidateConfig</w:t>
      </w:r>
      <w:proofErr w:type="spellEnd"/>
      <w:r w:rsidRPr="006A4D28">
        <w:t xml:space="preserve">, chosen by the above condition, across cell groups (i.e. MCG and SCG) is not larger than </w:t>
      </w:r>
      <w:proofErr w:type="spellStart"/>
      <w:r w:rsidRPr="006A4D28">
        <w:t>maxServingAndCandidteCells</w:t>
      </w:r>
      <w:proofErr w:type="spellEnd"/>
    </w:p>
    <w:p w14:paraId="3D33D9E2" w14:textId="77777777" w:rsidR="003B2285" w:rsidRPr="006A4D28" w:rsidRDefault="003B2285" w:rsidP="003B2285">
      <w:pPr>
        <w:pStyle w:val="ListParagraph"/>
        <w:numPr>
          <w:ilvl w:val="2"/>
          <w:numId w:val="29"/>
        </w:numPr>
        <w:overflowPunct w:val="0"/>
        <w:autoSpaceDE w:val="0"/>
        <w:autoSpaceDN w:val="0"/>
        <w:contextualSpacing w:val="0"/>
      </w:pPr>
      <w:r w:rsidRPr="006A4D28">
        <w:t>The time gap from the slot where the UE received the candidate cell TCI state activation MAC CE to the slot where the UE received the LTM cell switch MAC CE is larger than THARQ+13ms, if the condition of ‘fast RRC processing’ is met by the candidate cell TCI state activation.</w:t>
      </w:r>
    </w:p>
    <w:p w14:paraId="093A781D" w14:textId="77777777" w:rsidR="003B2285" w:rsidRDefault="003B2285" w:rsidP="003B2285">
      <w:pPr>
        <w:pStyle w:val="ListParagraph"/>
        <w:numPr>
          <w:ilvl w:val="2"/>
          <w:numId w:val="29"/>
        </w:numPr>
        <w:overflowPunct w:val="0"/>
        <w:autoSpaceDE w:val="0"/>
        <w:autoSpaceDN w:val="0"/>
        <w:spacing w:after="120"/>
        <w:contextualSpacing w:val="0"/>
      </w:pPr>
      <w:r w:rsidRPr="006A4D28">
        <w:t>The time gap from the slot where the UE received the PDCCH triggering the PDCCH-order PRACH transmission to the slot where the UE received the LTM cell switch MAC CE is larger than NT,2+10ms, if the condition of ‘fast RRC processing’ is met by the PDCCH-order PRACH transmission.</w:t>
      </w:r>
    </w:p>
    <w:p w14:paraId="2DD6110F" w14:textId="77777777" w:rsidR="003B2285" w:rsidRPr="006A4D28" w:rsidRDefault="003B2285" w:rsidP="00AA665E">
      <w:pPr>
        <w:pStyle w:val="ListParagraph"/>
        <w:numPr>
          <w:ilvl w:val="0"/>
          <w:numId w:val="42"/>
        </w:numPr>
        <w:autoSpaceDN w:val="0"/>
        <w:spacing w:after="120"/>
      </w:pPr>
      <w:r>
        <w:rPr>
          <w:rFonts w:eastAsia="Malgun Gothic" w:hint="eastAsia"/>
          <w:lang w:eastAsia="ko-KR"/>
        </w:rPr>
        <w:t>RAN4 to d</w:t>
      </w:r>
      <w:r w:rsidRPr="00233CEF">
        <w:rPr>
          <w:rFonts w:eastAsia="Malgun Gothic"/>
          <w:lang w:eastAsia="ko-KR"/>
        </w:rPr>
        <w:t>efine the following UE capability</w:t>
      </w:r>
      <w:r w:rsidRPr="006A4D28">
        <w:t>:</w:t>
      </w:r>
    </w:p>
    <w:p w14:paraId="08594970" w14:textId="77777777" w:rsidR="003B2285" w:rsidRPr="0031513A" w:rsidRDefault="003B2285" w:rsidP="003B2285">
      <w:pPr>
        <w:pStyle w:val="ListParagraph"/>
        <w:numPr>
          <w:ilvl w:val="0"/>
          <w:numId w:val="29"/>
        </w:numPr>
        <w:overflowPunct w:val="0"/>
        <w:autoSpaceDE w:val="0"/>
        <w:autoSpaceDN w:val="0"/>
        <w:contextualSpacing w:val="0"/>
        <w:rPr>
          <w:lang w:eastAsia="en-GB"/>
        </w:rPr>
      </w:pPr>
      <w:r>
        <w:rPr>
          <w:rFonts w:eastAsia="Malgun Gothic" w:hint="eastAsia"/>
          <w:lang w:eastAsia="ko-KR"/>
        </w:rPr>
        <w:t xml:space="preserve">RACH-less </w:t>
      </w:r>
      <w:r w:rsidRPr="00233CEF">
        <w:t>LTM cell switch can be conducted to one of ‘N’ cells to which the UE most recently transmitted the ‘PDCCH-order PRACH’ except for the cell configured as SCell.</w:t>
      </w:r>
    </w:p>
    <w:p w14:paraId="6463111F" w14:textId="77777777" w:rsidR="003B2285" w:rsidRPr="0031513A" w:rsidRDefault="003B2285" w:rsidP="003B2285">
      <w:pPr>
        <w:pStyle w:val="ListParagraph"/>
        <w:numPr>
          <w:ilvl w:val="1"/>
          <w:numId w:val="29"/>
        </w:numPr>
        <w:overflowPunct w:val="0"/>
        <w:autoSpaceDE w:val="0"/>
        <w:autoSpaceDN w:val="0"/>
        <w:contextualSpacing w:val="0"/>
        <w:rPr>
          <w:lang w:eastAsia="en-GB"/>
        </w:rPr>
      </w:pPr>
      <w:r w:rsidRPr="00390DA0">
        <w:rPr>
          <w:lang w:eastAsia="en-GB"/>
        </w:rPr>
        <w:t>N = {[1], 2, …, 7}, if not reported, N=8.</w:t>
      </w:r>
    </w:p>
    <w:p w14:paraId="4794BE62" w14:textId="77777777" w:rsidR="003B2285" w:rsidRPr="006A4D28" w:rsidRDefault="003B2285" w:rsidP="003B2285">
      <w:pPr>
        <w:pStyle w:val="ListParagraph"/>
        <w:numPr>
          <w:ilvl w:val="1"/>
          <w:numId w:val="29"/>
        </w:numPr>
        <w:overflowPunct w:val="0"/>
        <w:autoSpaceDE w:val="0"/>
        <w:autoSpaceDN w:val="0"/>
        <w:contextualSpacing w:val="0"/>
        <w:rPr>
          <w:lang w:eastAsia="en-GB"/>
        </w:rPr>
      </w:pPr>
      <w:r w:rsidRPr="00390DA0">
        <w:rPr>
          <w:lang w:eastAsia="en-GB"/>
        </w:rPr>
        <w:t>Granularity: Per UE</w:t>
      </w:r>
    </w:p>
    <w:p w14:paraId="2369B7DC" w14:textId="77777777" w:rsidR="003B2285" w:rsidRPr="00AA665E" w:rsidRDefault="003B2285" w:rsidP="00AA665E">
      <w:pPr>
        <w:autoSpaceDN w:val="0"/>
        <w:spacing w:after="120"/>
        <w:rPr>
          <w:b/>
          <w:bCs/>
        </w:rPr>
      </w:pPr>
    </w:p>
    <w:p w14:paraId="1F0BB211" w14:textId="77777777" w:rsidR="0027049C" w:rsidRPr="004D42DC" w:rsidRDefault="0027049C" w:rsidP="0027049C">
      <w:pPr>
        <w:pStyle w:val="Heading1"/>
        <w:pBdr>
          <w:top w:val="single" w:sz="12" w:space="2" w:color="auto"/>
        </w:pBdr>
        <w:rPr>
          <w:rFonts w:ascii="Times New Roman" w:hAnsi="Times New Roman"/>
          <w:sz w:val="32"/>
          <w:lang w:val="en-CA"/>
        </w:rPr>
      </w:pPr>
      <w:r w:rsidRPr="004D42DC">
        <w:rPr>
          <w:rFonts w:ascii="Times New Roman" w:hAnsi="Times New Roman"/>
          <w:sz w:val="32"/>
          <w:lang w:val="en-CA"/>
        </w:rPr>
        <w:t>References</w:t>
      </w:r>
      <w:bookmarkStart w:id="9" w:name="_Ref536781364"/>
      <w:bookmarkStart w:id="10" w:name="_Ref517094573"/>
      <w:bookmarkStart w:id="11" w:name="_Ref536781239"/>
      <w:bookmarkEnd w:id="1"/>
      <w:bookmarkEnd w:id="2"/>
    </w:p>
    <w:bookmarkEnd w:id="9"/>
    <w:bookmarkEnd w:id="10"/>
    <w:bookmarkEnd w:id="11"/>
    <w:p w14:paraId="1EBAEE00" w14:textId="09FD026A" w:rsidR="0027049C" w:rsidRPr="004D42DC" w:rsidRDefault="0027049C" w:rsidP="0027049C">
      <w:pPr>
        <w:pStyle w:val="ListParagraph"/>
        <w:numPr>
          <w:ilvl w:val="0"/>
          <w:numId w:val="9"/>
        </w:numPr>
        <w:rPr>
          <w:sz w:val="22"/>
          <w:szCs w:val="22"/>
          <w:lang w:val="en-CA"/>
        </w:rPr>
      </w:pPr>
      <w:r w:rsidRPr="004D42DC">
        <w:rPr>
          <w:sz w:val="22"/>
          <w:szCs w:val="22"/>
          <w:lang w:val="en-CA"/>
        </w:rPr>
        <w:t>R4-</w:t>
      </w:r>
      <w:r w:rsidR="00935CD0" w:rsidRPr="004D42DC">
        <w:rPr>
          <w:sz w:val="22"/>
          <w:szCs w:val="22"/>
          <w:lang w:val="en-CA"/>
        </w:rPr>
        <w:t>2</w:t>
      </w:r>
      <w:r w:rsidR="00935CD0">
        <w:rPr>
          <w:sz w:val="22"/>
          <w:szCs w:val="22"/>
          <w:lang w:val="en-CA"/>
        </w:rPr>
        <w:t>4</w:t>
      </w:r>
      <w:r w:rsidR="008E0D3E">
        <w:rPr>
          <w:sz w:val="22"/>
          <w:szCs w:val="22"/>
          <w:lang w:val="en-CA"/>
        </w:rPr>
        <w:t xml:space="preserve">10302 </w:t>
      </w:r>
      <w:r w:rsidR="008E0D3E" w:rsidRPr="004D42DC">
        <w:rPr>
          <w:sz w:val="22"/>
          <w:szCs w:val="22"/>
          <w:lang w:val="en-CA"/>
        </w:rPr>
        <w:t>WF on mobility enhancement’s part 1, Mediatek</w:t>
      </w:r>
    </w:p>
    <w:p w14:paraId="044935D8" w14:textId="77777777" w:rsidR="0027049C" w:rsidRPr="004D42DC" w:rsidRDefault="0027049C" w:rsidP="0027049C">
      <w:pPr>
        <w:pStyle w:val="ListParagraph"/>
        <w:numPr>
          <w:ilvl w:val="0"/>
          <w:numId w:val="9"/>
        </w:numPr>
        <w:rPr>
          <w:sz w:val="22"/>
          <w:szCs w:val="22"/>
          <w:lang w:val="en-CA"/>
        </w:rPr>
      </w:pPr>
      <w:r w:rsidRPr="004D42DC">
        <w:rPr>
          <w:sz w:val="22"/>
          <w:szCs w:val="22"/>
          <w:lang w:val="en-CA"/>
        </w:rPr>
        <w:t>RP-221799 “WID on Mobility enhancements”, MediaTek</w:t>
      </w:r>
    </w:p>
    <w:p w14:paraId="1E4D6FA0" w14:textId="77777777" w:rsidR="0027049C" w:rsidRPr="004D42DC" w:rsidRDefault="0027049C" w:rsidP="0027049C">
      <w:pPr>
        <w:tabs>
          <w:tab w:val="left" w:pos="851"/>
        </w:tabs>
        <w:rPr>
          <w:sz w:val="22"/>
          <w:szCs w:val="22"/>
        </w:rPr>
      </w:pPr>
    </w:p>
    <w:sectPr w:rsidR="0027049C" w:rsidRPr="004D42DC"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B076E" w14:textId="77777777" w:rsidR="008033DE" w:rsidRDefault="008033DE">
      <w:r>
        <w:separator/>
      </w:r>
    </w:p>
  </w:endnote>
  <w:endnote w:type="continuationSeparator" w:id="0">
    <w:p w14:paraId="7C182B6F" w14:textId="77777777" w:rsidR="008033DE" w:rsidRDefault="008033DE">
      <w:r>
        <w:continuationSeparator/>
      </w:r>
    </w:p>
  </w:endnote>
  <w:endnote w:type="continuationNotice" w:id="1">
    <w:p w14:paraId="3705A5A7" w14:textId="77777777" w:rsidR="008033DE" w:rsidRDefault="008033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18ED4" w14:textId="77777777" w:rsidR="008033DE" w:rsidRDefault="008033DE">
      <w:r>
        <w:separator/>
      </w:r>
    </w:p>
  </w:footnote>
  <w:footnote w:type="continuationSeparator" w:id="0">
    <w:p w14:paraId="4FE6290B" w14:textId="77777777" w:rsidR="008033DE" w:rsidRDefault="008033DE">
      <w:r>
        <w:continuationSeparator/>
      </w:r>
    </w:p>
  </w:footnote>
  <w:footnote w:type="continuationNotice" w:id="1">
    <w:p w14:paraId="5579F516" w14:textId="77777777" w:rsidR="008033DE" w:rsidRDefault="008033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034581"/>
    <w:multiLevelType w:val="hybridMultilevel"/>
    <w:tmpl w:val="E7D0A358"/>
    <w:lvl w:ilvl="0" w:tplc="45342CC0">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127008C9"/>
    <w:multiLevelType w:val="hybridMultilevel"/>
    <w:tmpl w:val="CFD01F8E"/>
    <w:lvl w:ilvl="0" w:tplc="FFFFFFFF">
      <w:start w:val="1"/>
      <w:numFmt w:val="decimal"/>
      <w:lvlText w:val="Proposal %1:"/>
      <w:lvlJc w:val="left"/>
      <w:pPr>
        <w:ind w:left="360" w:hanging="360"/>
      </w:pPr>
      <w:rPr>
        <w:rFonts w:hint="default"/>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36E5DA2"/>
    <w:multiLevelType w:val="hybridMultilevel"/>
    <w:tmpl w:val="CFD01F8E"/>
    <w:lvl w:ilvl="0" w:tplc="31167386">
      <w:start w:val="1"/>
      <w:numFmt w:val="decimal"/>
      <w:lvlText w:val="Proposal %1:"/>
      <w:lvlJc w:val="left"/>
      <w:pPr>
        <w:ind w:left="360" w:hanging="360"/>
      </w:pPr>
      <w:rPr>
        <w:rFonts w:hint="default"/>
        <w:b/>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259B5832"/>
    <w:multiLevelType w:val="hybridMultilevel"/>
    <w:tmpl w:val="7EAABA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3F7EAC"/>
    <w:multiLevelType w:val="hybridMultilevel"/>
    <w:tmpl w:val="4C34E238"/>
    <w:lvl w:ilvl="0" w:tplc="FFFFFFFF">
      <w:start w:val="1"/>
      <w:numFmt w:val="decimal"/>
      <w:lvlText w:val="Proposal %1: "/>
      <w:lvlJc w:val="left"/>
      <w:pPr>
        <w:ind w:left="360" w:hanging="360"/>
      </w:pPr>
      <w:rPr>
        <w:rFonts w:cs="Times New Roman" w:hint="default"/>
        <w:b/>
        <w:i w:val="0"/>
        <w:color w:val="auto"/>
        <w:sz w:val="20"/>
        <w:szCs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C35B7C"/>
    <w:multiLevelType w:val="hybridMultilevel"/>
    <w:tmpl w:val="EDAEB3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274CFC"/>
    <w:multiLevelType w:val="hybridMultilevel"/>
    <w:tmpl w:val="00843A10"/>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01">
      <w:start w:val="1"/>
      <w:numFmt w:val="bullet"/>
      <w:lvlText w:val=""/>
      <w:lvlJc w:val="left"/>
      <w:pPr>
        <w:ind w:left="1980" w:hanging="360"/>
      </w:pPr>
      <w:rPr>
        <w:rFonts w:ascii="Symbol" w:hAnsi="Symbol"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36D721C8"/>
    <w:multiLevelType w:val="hybridMultilevel"/>
    <w:tmpl w:val="E1AE8A8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 w15:restartNumberingAfterBreak="0">
    <w:nsid w:val="376E3D32"/>
    <w:multiLevelType w:val="hybridMultilevel"/>
    <w:tmpl w:val="B25E2C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2E3711"/>
    <w:multiLevelType w:val="multilevel"/>
    <w:tmpl w:val="3A2E3711"/>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Arial" w:hAnsi="Arial" w:cs="Times New Roma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3DEA6C11"/>
    <w:multiLevelType w:val="hybridMultilevel"/>
    <w:tmpl w:val="27A8B960"/>
    <w:lvl w:ilvl="0" w:tplc="DA32612C">
      <w:start w:val="1"/>
      <w:numFmt w:val="decimal"/>
      <w:lvlText w:val="Proposal %1:"/>
      <w:lvlJc w:val="left"/>
      <w:pPr>
        <w:ind w:left="820" w:hanging="360"/>
      </w:pPr>
      <w:rPr>
        <w:rFonts w:hint="default"/>
      </w:r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7" w15:restartNumberingAfterBreak="0">
    <w:nsid w:val="41230BE9"/>
    <w:multiLevelType w:val="hybridMultilevel"/>
    <w:tmpl w:val="5002EF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1A216A9"/>
    <w:multiLevelType w:val="hybridMultilevel"/>
    <w:tmpl w:val="22CC6A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CFD3BD7"/>
    <w:multiLevelType w:val="hybridMultilevel"/>
    <w:tmpl w:val="566CFBE8"/>
    <w:lvl w:ilvl="0" w:tplc="AA2CF70E">
      <w:start w:val="45"/>
      <w:numFmt w:val="bullet"/>
      <w:lvlText w:val=""/>
      <w:lvlJc w:val="left"/>
      <w:pPr>
        <w:ind w:left="720" w:hanging="360"/>
      </w:pPr>
      <w:rPr>
        <w:rFonts w:ascii="Symbol" w:eastAsia="Malgun Gothic"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1FA39EF"/>
    <w:multiLevelType w:val="hybridMultilevel"/>
    <w:tmpl w:val="AE882C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4545059"/>
    <w:multiLevelType w:val="hybridMultilevel"/>
    <w:tmpl w:val="3E6C19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8E21E2E"/>
    <w:multiLevelType w:val="hybridMultilevel"/>
    <w:tmpl w:val="008C7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8" w15:restartNumberingAfterBreak="0">
    <w:nsid w:val="5B3417B9"/>
    <w:multiLevelType w:val="hybridMultilevel"/>
    <w:tmpl w:val="8A08EA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C390D15"/>
    <w:multiLevelType w:val="hybridMultilevel"/>
    <w:tmpl w:val="39167C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F671FE7"/>
    <w:multiLevelType w:val="multilevel"/>
    <w:tmpl w:val="6F671F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34" w15:restartNumberingAfterBreak="0">
    <w:nsid w:val="72C71936"/>
    <w:multiLevelType w:val="multilevel"/>
    <w:tmpl w:val="FDD43C46"/>
    <w:lvl w:ilvl="0">
      <w:start w:val="1"/>
      <w:numFmt w:val="decimal"/>
      <w:pStyle w:val="Heading1"/>
      <w:lvlText w:val="%1"/>
      <w:lvlJc w:val="left"/>
      <w:pPr>
        <w:tabs>
          <w:tab w:val="num" w:pos="1991"/>
        </w:tabs>
        <w:ind w:left="1991"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5" w15:restartNumberingAfterBreak="0">
    <w:nsid w:val="73705D74"/>
    <w:multiLevelType w:val="hybridMultilevel"/>
    <w:tmpl w:val="4C34E238"/>
    <w:lvl w:ilvl="0" w:tplc="36FCB4EE">
      <w:start w:val="1"/>
      <w:numFmt w:val="decimal"/>
      <w:lvlText w:val="Proposal %1: "/>
      <w:lvlJc w:val="left"/>
      <w:pPr>
        <w:ind w:left="360" w:hanging="360"/>
      </w:pPr>
      <w:rPr>
        <w:rFonts w:cs="Times New Roman" w:hint="default"/>
        <w:b/>
        <w:i w:val="0"/>
        <w:color w:val="auto"/>
        <w:sz w:val="20"/>
        <w:szCs w:val="20"/>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6" w15:restartNumberingAfterBreak="0">
    <w:nsid w:val="73EA309B"/>
    <w:multiLevelType w:val="hybridMultilevel"/>
    <w:tmpl w:val="6B30A242"/>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792024E3"/>
    <w:multiLevelType w:val="hybridMultilevel"/>
    <w:tmpl w:val="2F92603A"/>
    <w:lvl w:ilvl="0" w:tplc="2918EC0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19012505">
    <w:abstractNumId w:val="29"/>
  </w:num>
  <w:num w:numId="2" w16cid:durableId="575632203">
    <w:abstractNumId w:val="38"/>
  </w:num>
  <w:num w:numId="3" w16cid:durableId="1644773637">
    <w:abstractNumId w:val="34"/>
  </w:num>
  <w:num w:numId="4" w16cid:durableId="1568686257">
    <w:abstractNumId w:val="15"/>
  </w:num>
  <w:num w:numId="5" w16cid:durableId="1785804881">
    <w:abstractNumId w:val="20"/>
  </w:num>
  <w:num w:numId="6" w16cid:durableId="461194499">
    <w:abstractNumId w:val="3"/>
  </w:num>
  <w:num w:numId="7" w16cid:durableId="414863606">
    <w:abstractNumId w:val="2"/>
  </w:num>
  <w:num w:numId="8" w16cid:durableId="130753448">
    <w:abstractNumId w:val="39"/>
  </w:num>
  <w:num w:numId="9" w16cid:durableId="578953281">
    <w:abstractNumId w:val="27"/>
  </w:num>
  <w:num w:numId="10" w16cid:durableId="1230724704">
    <w:abstractNumId w:val="30"/>
  </w:num>
  <w:num w:numId="11" w16cid:durableId="2030065520">
    <w:abstractNumId w:val="9"/>
  </w:num>
  <w:num w:numId="12" w16cid:durableId="1534347460">
    <w:abstractNumId w:val="1"/>
  </w:num>
  <w:num w:numId="13" w16cid:durableId="643050380">
    <w:abstractNumId w:val="19"/>
  </w:num>
  <w:num w:numId="14" w16cid:durableId="990791191">
    <w:abstractNumId w:val="33"/>
  </w:num>
  <w:num w:numId="15" w16cid:durableId="2024934073">
    <w:abstractNumId w:val="11"/>
  </w:num>
  <w:num w:numId="16" w16cid:durableId="1369381453">
    <w:abstractNumId w:val="25"/>
  </w:num>
  <w:num w:numId="17" w16cid:durableId="662900769">
    <w:abstractNumId w:val="35"/>
  </w:num>
  <w:num w:numId="18" w16cid:durableId="52849609">
    <w:abstractNumId w:val="24"/>
  </w:num>
  <w:num w:numId="19" w16cid:durableId="1270510997">
    <w:abstractNumId w:val="28"/>
  </w:num>
  <w:num w:numId="20" w16cid:durableId="787427722">
    <w:abstractNumId w:val="13"/>
  </w:num>
  <w:num w:numId="21" w16cid:durableId="1378773550">
    <w:abstractNumId w:val="7"/>
  </w:num>
  <w:num w:numId="22" w16cid:durableId="2141800174">
    <w:abstractNumId w:val="23"/>
  </w:num>
  <w:num w:numId="23" w16cid:durableId="2146385171">
    <w:abstractNumId w:val="21"/>
  </w:num>
  <w:num w:numId="24" w16cid:durableId="532496889">
    <w:abstractNumId w:val="18"/>
  </w:num>
  <w:num w:numId="25" w16cid:durableId="1771049402">
    <w:abstractNumId w:val="12"/>
  </w:num>
  <w:num w:numId="26" w16cid:durableId="2056149975">
    <w:abstractNumId w:val="14"/>
  </w:num>
  <w:num w:numId="27" w16cid:durableId="2020621444">
    <w:abstractNumId w:val="26"/>
  </w:num>
  <w:num w:numId="28" w16cid:durableId="431249192">
    <w:abstractNumId w:val="37"/>
  </w:num>
  <w:num w:numId="29" w16cid:durableId="505442391">
    <w:abstractNumId w:val="22"/>
  </w:num>
  <w:num w:numId="30" w16cid:durableId="1550651488">
    <w:abstractNumId w:val="8"/>
  </w:num>
  <w:num w:numId="31" w16cid:durableId="1969579568">
    <w:abstractNumId w:val="32"/>
  </w:num>
  <w:num w:numId="32" w16cid:durableId="1833372989">
    <w:abstractNumId w:val="4"/>
  </w:num>
  <w:num w:numId="33" w16cid:durableId="541795562">
    <w:abstractNumId w:val="0"/>
  </w:num>
  <w:num w:numId="34" w16cid:durableId="1539928152">
    <w:abstractNumId w:val="17"/>
  </w:num>
  <w:num w:numId="35" w16cid:durableId="1298728784">
    <w:abstractNumId w:val="10"/>
  </w:num>
  <w:num w:numId="36" w16cid:durableId="299189862">
    <w:abstractNumId w:val="31"/>
  </w:num>
  <w:num w:numId="37" w16cid:durableId="1473399563">
    <w:abstractNumId w:val="6"/>
  </w:num>
  <w:num w:numId="38" w16cid:durableId="1817646726">
    <w:abstractNumId w:val="34"/>
  </w:num>
  <w:num w:numId="39" w16cid:durableId="1579056661">
    <w:abstractNumId w:val="36"/>
  </w:num>
  <w:num w:numId="40" w16cid:durableId="1262838775">
    <w:abstractNumId w:val="34"/>
  </w:num>
  <w:num w:numId="41" w16cid:durableId="1184318136">
    <w:abstractNumId w:val="16"/>
  </w:num>
  <w:num w:numId="42" w16cid:durableId="1258750602">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49"/>
    <w:rsid w:val="0000045A"/>
    <w:rsid w:val="00000467"/>
    <w:rsid w:val="0000098B"/>
    <w:rsid w:val="00000D1C"/>
    <w:rsid w:val="00000E7E"/>
    <w:rsid w:val="0000137C"/>
    <w:rsid w:val="00001556"/>
    <w:rsid w:val="0000223E"/>
    <w:rsid w:val="000024E4"/>
    <w:rsid w:val="0000255F"/>
    <w:rsid w:val="0000283B"/>
    <w:rsid w:val="00002BDC"/>
    <w:rsid w:val="000030C2"/>
    <w:rsid w:val="0000311A"/>
    <w:rsid w:val="000034E8"/>
    <w:rsid w:val="000036BB"/>
    <w:rsid w:val="000039F7"/>
    <w:rsid w:val="00003CD6"/>
    <w:rsid w:val="00003EC2"/>
    <w:rsid w:val="000040C9"/>
    <w:rsid w:val="00004185"/>
    <w:rsid w:val="0000468D"/>
    <w:rsid w:val="0000477B"/>
    <w:rsid w:val="0000494D"/>
    <w:rsid w:val="00004A77"/>
    <w:rsid w:val="00004D7D"/>
    <w:rsid w:val="00004E69"/>
    <w:rsid w:val="00004F8E"/>
    <w:rsid w:val="00005313"/>
    <w:rsid w:val="000054B2"/>
    <w:rsid w:val="00005A18"/>
    <w:rsid w:val="00005D00"/>
    <w:rsid w:val="00005E2A"/>
    <w:rsid w:val="0000683E"/>
    <w:rsid w:val="00006C11"/>
    <w:rsid w:val="00007215"/>
    <w:rsid w:val="0000741B"/>
    <w:rsid w:val="00007844"/>
    <w:rsid w:val="00007EB4"/>
    <w:rsid w:val="00010155"/>
    <w:rsid w:val="000103F2"/>
    <w:rsid w:val="000109BA"/>
    <w:rsid w:val="00010E5D"/>
    <w:rsid w:val="000112BE"/>
    <w:rsid w:val="000113B5"/>
    <w:rsid w:val="000113FB"/>
    <w:rsid w:val="00011607"/>
    <w:rsid w:val="000118B2"/>
    <w:rsid w:val="00011A8B"/>
    <w:rsid w:val="00011C23"/>
    <w:rsid w:val="000120F4"/>
    <w:rsid w:val="000124E0"/>
    <w:rsid w:val="000125C3"/>
    <w:rsid w:val="000125D3"/>
    <w:rsid w:val="00012931"/>
    <w:rsid w:val="00012CF0"/>
    <w:rsid w:val="00012D38"/>
    <w:rsid w:val="00012DA9"/>
    <w:rsid w:val="00013374"/>
    <w:rsid w:val="0001351C"/>
    <w:rsid w:val="00013932"/>
    <w:rsid w:val="00013AD0"/>
    <w:rsid w:val="00013CC8"/>
    <w:rsid w:val="00013D8B"/>
    <w:rsid w:val="000141F9"/>
    <w:rsid w:val="000147CE"/>
    <w:rsid w:val="00014BC6"/>
    <w:rsid w:val="00014C3D"/>
    <w:rsid w:val="00014C5F"/>
    <w:rsid w:val="00014D8B"/>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03F9"/>
    <w:rsid w:val="0002100F"/>
    <w:rsid w:val="00021549"/>
    <w:rsid w:val="00021F53"/>
    <w:rsid w:val="00021FA1"/>
    <w:rsid w:val="00022E4A"/>
    <w:rsid w:val="00022E7F"/>
    <w:rsid w:val="00022E9F"/>
    <w:rsid w:val="00022FBE"/>
    <w:rsid w:val="00023187"/>
    <w:rsid w:val="000231A9"/>
    <w:rsid w:val="000232EB"/>
    <w:rsid w:val="00023AB4"/>
    <w:rsid w:val="00023D9A"/>
    <w:rsid w:val="00023EE5"/>
    <w:rsid w:val="000243E0"/>
    <w:rsid w:val="000244C3"/>
    <w:rsid w:val="0002466E"/>
    <w:rsid w:val="00024AF4"/>
    <w:rsid w:val="00024CBB"/>
    <w:rsid w:val="00024FB7"/>
    <w:rsid w:val="00024FF4"/>
    <w:rsid w:val="00025C84"/>
    <w:rsid w:val="00025CC1"/>
    <w:rsid w:val="00025EB1"/>
    <w:rsid w:val="00025EF4"/>
    <w:rsid w:val="00025F43"/>
    <w:rsid w:val="00026106"/>
    <w:rsid w:val="00026360"/>
    <w:rsid w:val="000265FB"/>
    <w:rsid w:val="00026842"/>
    <w:rsid w:val="000271F2"/>
    <w:rsid w:val="000272D9"/>
    <w:rsid w:val="00027408"/>
    <w:rsid w:val="00027D17"/>
    <w:rsid w:val="00030043"/>
    <w:rsid w:val="0003088E"/>
    <w:rsid w:val="00030951"/>
    <w:rsid w:val="000309F5"/>
    <w:rsid w:val="00030F57"/>
    <w:rsid w:val="00030F8E"/>
    <w:rsid w:val="00031412"/>
    <w:rsid w:val="00031506"/>
    <w:rsid w:val="00031B09"/>
    <w:rsid w:val="00031B74"/>
    <w:rsid w:val="00032921"/>
    <w:rsid w:val="00032A77"/>
    <w:rsid w:val="00032F1F"/>
    <w:rsid w:val="00033105"/>
    <w:rsid w:val="00033809"/>
    <w:rsid w:val="0003395F"/>
    <w:rsid w:val="00033F4C"/>
    <w:rsid w:val="00034007"/>
    <w:rsid w:val="000347CF"/>
    <w:rsid w:val="0003499C"/>
    <w:rsid w:val="00034C0A"/>
    <w:rsid w:val="00034E6E"/>
    <w:rsid w:val="00034E94"/>
    <w:rsid w:val="00035099"/>
    <w:rsid w:val="000352F2"/>
    <w:rsid w:val="000353B6"/>
    <w:rsid w:val="000354CE"/>
    <w:rsid w:val="00035D07"/>
    <w:rsid w:val="00035FBF"/>
    <w:rsid w:val="00036A95"/>
    <w:rsid w:val="00037472"/>
    <w:rsid w:val="000376D7"/>
    <w:rsid w:val="00037F61"/>
    <w:rsid w:val="0004036D"/>
    <w:rsid w:val="000403B2"/>
    <w:rsid w:val="0004043E"/>
    <w:rsid w:val="000404CA"/>
    <w:rsid w:val="00040960"/>
    <w:rsid w:val="00040C9A"/>
    <w:rsid w:val="00040EE9"/>
    <w:rsid w:val="00041014"/>
    <w:rsid w:val="000418DA"/>
    <w:rsid w:val="0004190F"/>
    <w:rsid w:val="00041E39"/>
    <w:rsid w:val="00041E49"/>
    <w:rsid w:val="00041EB5"/>
    <w:rsid w:val="000426B6"/>
    <w:rsid w:val="000427A9"/>
    <w:rsid w:val="00042837"/>
    <w:rsid w:val="000429EF"/>
    <w:rsid w:val="00042AA6"/>
    <w:rsid w:val="00042C26"/>
    <w:rsid w:val="000435CA"/>
    <w:rsid w:val="00043901"/>
    <w:rsid w:val="00043C5D"/>
    <w:rsid w:val="0004425A"/>
    <w:rsid w:val="0004442B"/>
    <w:rsid w:val="000444D4"/>
    <w:rsid w:val="00044811"/>
    <w:rsid w:val="00044A3D"/>
    <w:rsid w:val="00044DD3"/>
    <w:rsid w:val="0004501B"/>
    <w:rsid w:val="000451B2"/>
    <w:rsid w:val="000452D5"/>
    <w:rsid w:val="00045A5A"/>
    <w:rsid w:val="00045D69"/>
    <w:rsid w:val="00045FA9"/>
    <w:rsid w:val="00046883"/>
    <w:rsid w:val="000470C5"/>
    <w:rsid w:val="00047819"/>
    <w:rsid w:val="00047A47"/>
    <w:rsid w:val="00047AF4"/>
    <w:rsid w:val="00047B7C"/>
    <w:rsid w:val="00047C7B"/>
    <w:rsid w:val="00050148"/>
    <w:rsid w:val="000508C8"/>
    <w:rsid w:val="00050AF6"/>
    <w:rsid w:val="00050EB2"/>
    <w:rsid w:val="000511C1"/>
    <w:rsid w:val="00051488"/>
    <w:rsid w:val="00051BC5"/>
    <w:rsid w:val="00052455"/>
    <w:rsid w:val="00052B1B"/>
    <w:rsid w:val="00052B9E"/>
    <w:rsid w:val="00052F10"/>
    <w:rsid w:val="00052F67"/>
    <w:rsid w:val="00054511"/>
    <w:rsid w:val="000546F8"/>
    <w:rsid w:val="00054A02"/>
    <w:rsid w:val="00054D3E"/>
    <w:rsid w:val="00054D96"/>
    <w:rsid w:val="0005511E"/>
    <w:rsid w:val="00055165"/>
    <w:rsid w:val="0005532C"/>
    <w:rsid w:val="00055C90"/>
    <w:rsid w:val="00055CF5"/>
    <w:rsid w:val="00056365"/>
    <w:rsid w:val="00056410"/>
    <w:rsid w:val="00056941"/>
    <w:rsid w:val="000569F9"/>
    <w:rsid w:val="00056B6E"/>
    <w:rsid w:val="0005711A"/>
    <w:rsid w:val="00057277"/>
    <w:rsid w:val="00057466"/>
    <w:rsid w:val="000576DC"/>
    <w:rsid w:val="00057793"/>
    <w:rsid w:val="000601C8"/>
    <w:rsid w:val="0006068B"/>
    <w:rsid w:val="00060EE6"/>
    <w:rsid w:val="0006105B"/>
    <w:rsid w:val="000610DF"/>
    <w:rsid w:val="000615DA"/>
    <w:rsid w:val="000618C0"/>
    <w:rsid w:val="00061F0F"/>
    <w:rsid w:val="0006226F"/>
    <w:rsid w:val="00062503"/>
    <w:rsid w:val="0006278C"/>
    <w:rsid w:val="000629A5"/>
    <w:rsid w:val="00062A77"/>
    <w:rsid w:val="00062E44"/>
    <w:rsid w:val="000631AD"/>
    <w:rsid w:val="00063964"/>
    <w:rsid w:val="00063D00"/>
    <w:rsid w:val="00063DC0"/>
    <w:rsid w:val="0006413E"/>
    <w:rsid w:val="0006418F"/>
    <w:rsid w:val="000641D6"/>
    <w:rsid w:val="0006469F"/>
    <w:rsid w:val="000648E1"/>
    <w:rsid w:val="00064959"/>
    <w:rsid w:val="00064C41"/>
    <w:rsid w:val="00064D55"/>
    <w:rsid w:val="00064EFD"/>
    <w:rsid w:val="00065240"/>
    <w:rsid w:val="000652C4"/>
    <w:rsid w:val="00065969"/>
    <w:rsid w:val="00065D08"/>
    <w:rsid w:val="0006609B"/>
    <w:rsid w:val="000661F5"/>
    <w:rsid w:val="00066455"/>
    <w:rsid w:val="00066AC3"/>
    <w:rsid w:val="00066D93"/>
    <w:rsid w:val="00067405"/>
    <w:rsid w:val="000675E8"/>
    <w:rsid w:val="00070911"/>
    <w:rsid w:val="00070A6E"/>
    <w:rsid w:val="00070B4E"/>
    <w:rsid w:val="00070CBD"/>
    <w:rsid w:val="0007105D"/>
    <w:rsid w:val="00071066"/>
    <w:rsid w:val="00071509"/>
    <w:rsid w:val="00071B55"/>
    <w:rsid w:val="000722ED"/>
    <w:rsid w:val="00072319"/>
    <w:rsid w:val="000723C1"/>
    <w:rsid w:val="0007266F"/>
    <w:rsid w:val="0007274C"/>
    <w:rsid w:val="00072955"/>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4F1"/>
    <w:rsid w:val="000745B0"/>
    <w:rsid w:val="00074CF0"/>
    <w:rsid w:val="000751D9"/>
    <w:rsid w:val="0007534B"/>
    <w:rsid w:val="00075604"/>
    <w:rsid w:val="0007594E"/>
    <w:rsid w:val="00075F19"/>
    <w:rsid w:val="0007674A"/>
    <w:rsid w:val="00076CCA"/>
    <w:rsid w:val="00077014"/>
    <w:rsid w:val="000775E6"/>
    <w:rsid w:val="000779AC"/>
    <w:rsid w:val="00077BC5"/>
    <w:rsid w:val="00077E13"/>
    <w:rsid w:val="00077E63"/>
    <w:rsid w:val="00077FD1"/>
    <w:rsid w:val="00080668"/>
    <w:rsid w:val="000806C2"/>
    <w:rsid w:val="00080932"/>
    <w:rsid w:val="00080AB1"/>
    <w:rsid w:val="00080CE9"/>
    <w:rsid w:val="00080CF9"/>
    <w:rsid w:val="00080E87"/>
    <w:rsid w:val="0008109A"/>
    <w:rsid w:val="000817FD"/>
    <w:rsid w:val="000818E4"/>
    <w:rsid w:val="00081FC7"/>
    <w:rsid w:val="00082032"/>
    <w:rsid w:val="0008288D"/>
    <w:rsid w:val="00082B0D"/>
    <w:rsid w:val="00082FFC"/>
    <w:rsid w:val="000832CD"/>
    <w:rsid w:val="000834D0"/>
    <w:rsid w:val="00083525"/>
    <w:rsid w:val="00083582"/>
    <w:rsid w:val="000839E6"/>
    <w:rsid w:val="00083D2C"/>
    <w:rsid w:val="00083F25"/>
    <w:rsid w:val="0008406D"/>
    <w:rsid w:val="000840BF"/>
    <w:rsid w:val="0008411F"/>
    <w:rsid w:val="000841C0"/>
    <w:rsid w:val="0008547F"/>
    <w:rsid w:val="00085A2F"/>
    <w:rsid w:val="00085AD9"/>
    <w:rsid w:val="00085B96"/>
    <w:rsid w:val="00085C0D"/>
    <w:rsid w:val="000864E2"/>
    <w:rsid w:val="00086CD6"/>
    <w:rsid w:val="00086CF4"/>
    <w:rsid w:val="00086E59"/>
    <w:rsid w:val="00086EB1"/>
    <w:rsid w:val="000873A1"/>
    <w:rsid w:val="0008771B"/>
    <w:rsid w:val="00087C29"/>
    <w:rsid w:val="00090365"/>
    <w:rsid w:val="00090568"/>
    <w:rsid w:val="0009058D"/>
    <w:rsid w:val="00090770"/>
    <w:rsid w:val="00090807"/>
    <w:rsid w:val="00090DD0"/>
    <w:rsid w:val="000918CB"/>
    <w:rsid w:val="00091A91"/>
    <w:rsid w:val="00091E1F"/>
    <w:rsid w:val="00091F46"/>
    <w:rsid w:val="00092123"/>
    <w:rsid w:val="000922B9"/>
    <w:rsid w:val="00092416"/>
    <w:rsid w:val="00092737"/>
    <w:rsid w:val="0009346C"/>
    <w:rsid w:val="00093DD9"/>
    <w:rsid w:val="00094678"/>
    <w:rsid w:val="00094894"/>
    <w:rsid w:val="00094A33"/>
    <w:rsid w:val="00095293"/>
    <w:rsid w:val="0009575C"/>
    <w:rsid w:val="00095E60"/>
    <w:rsid w:val="00096078"/>
    <w:rsid w:val="00096225"/>
    <w:rsid w:val="00096633"/>
    <w:rsid w:val="00096847"/>
    <w:rsid w:val="00096CC7"/>
    <w:rsid w:val="000972BA"/>
    <w:rsid w:val="0009782E"/>
    <w:rsid w:val="000A062F"/>
    <w:rsid w:val="000A0FA9"/>
    <w:rsid w:val="000A1258"/>
    <w:rsid w:val="000A1502"/>
    <w:rsid w:val="000A1A3D"/>
    <w:rsid w:val="000A1F38"/>
    <w:rsid w:val="000A2829"/>
    <w:rsid w:val="000A2BBA"/>
    <w:rsid w:val="000A2E40"/>
    <w:rsid w:val="000A33C1"/>
    <w:rsid w:val="000A3C01"/>
    <w:rsid w:val="000A3D50"/>
    <w:rsid w:val="000A40A2"/>
    <w:rsid w:val="000A44CD"/>
    <w:rsid w:val="000A44E6"/>
    <w:rsid w:val="000A461C"/>
    <w:rsid w:val="000A46A7"/>
    <w:rsid w:val="000A514A"/>
    <w:rsid w:val="000A520A"/>
    <w:rsid w:val="000A53F6"/>
    <w:rsid w:val="000A5885"/>
    <w:rsid w:val="000A5A5D"/>
    <w:rsid w:val="000A5B15"/>
    <w:rsid w:val="000A5B9B"/>
    <w:rsid w:val="000A6280"/>
    <w:rsid w:val="000A62BA"/>
    <w:rsid w:val="000A693A"/>
    <w:rsid w:val="000A6BBA"/>
    <w:rsid w:val="000A6FE8"/>
    <w:rsid w:val="000A7060"/>
    <w:rsid w:val="000A7522"/>
    <w:rsid w:val="000A75C0"/>
    <w:rsid w:val="000A76F2"/>
    <w:rsid w:val="000A7B0B"/>
    <w:rsid w:val="000A7B48"/>
    <w:rsid w:val="000A7E02"/>
    <w:rsid w:val="000A7E62"/>
    <w:rsid w:val="000A7EBB"/>
    <w:rsid w:val="000B01E8"/>
    <w:rsid w:val="000B048D"/>
    <w:rsid w:val="000B06E1"/>
    <w:rsid w:val="000B0770"/>
    <w:rsid w:val="000B09B6"/>
    <w:rsid w:val="000B0B63"/>
    <w:rsid w:val="000B16F8"/>
    <w:rsid w:val="000B188C"/>
    <w:rsid w:val="000B1980"/>
    <w:rsid w:val="000B1985"/>
    <w:rsid w:val="000B1D44"/>
    <w:rsid w:val="000B218D"/>
    <w:rsid w:val="000B21F0"/>
    <w:rsid w:val="000B2308"/>
    <w:rsid w:val="000B29D2"/>
    <w:rsid w:val="000B2B77"/>
    <w:rsid w:val="000B305D"/>
    <w:rsid w:val="000B3B39"/>
    <w:rsid w:val="000B3D6F"/>
    <w:rsid w:val="000B3DDA"/>
    <w:rsid w:val="000B3F35"/>
    <w:rsid w:val="000B3F98"/>
    <w:rsid w:val="000B407F"/>
    <w:rsid w:val="000B41D4"/>
    <w:rsid w:val="000B48AA"/>
    <w:rsid w:val="000B4E07"/>
    <w:rsid w:val="000B4E81"/>
    <w:rsid w:val="000B4F02"/>
    <w:rsid w:val="000B53EE"/>
    <w:rsid w:val="000B53FF"/>
    <w:rsid w:val="000B55FE"/>
    <w:rsid w:val="000B58FF"/>
    <w:rsid w:val="000B595E"/>
    <w:rsid w:val="000B621D"/>
    <w:rsid w:val="000B6513"/>
    <w:rsid w:val="000B67D8"/>
    <w:rsid w:val="000B6E7C"/>
    <w:rsid w:val="000B713D"/>
    <w:rsid w:val="000B7259"/>
    <w:rsid w:val="000B730D"/>
    <w:rsid w:val="000B7544"/>
    <w:rsid w:val="000B7586"/>
    <w:rsid w:val="000B7742"/>
    <w:rsid w:val="000C05D0"/>
    <w:rsid w:val="000C0FEE"/>
    <w:rsid w:val="000C1298"/>
    <w:rsid w:val="000C14D5"/>
    <w:rsid w:val="000C1AF8"/>
    <w:rsid w:val="000C2928"/>
    <w:rsid w:val="000C2AB4"/>
    <w:rsid w:val="000C2F93"/>
    <w:rsid w:val="000C307B"/>
    <w:rsid w:val="000C31D1"/>
    <w:rsid w:val="000C3280"/>
    <w:rsid w:val="000C3670"/>
    <w:rsid w:val="000C37E4"/>
    <w:rsid w:val="000C3CA9"/>
    <w:rsid w:val="000C3E56"/>
    <w:rsid w:val="000C3FC8"/>
    <w:rsid w:val="000C4148"/>
    <w:rsid w:val="000C4976"/>
    <w:rsid w:val="000C4A40"/>
    <w:rsid w:val="000C52CF"/>
    <w:rsid w:val="000C563B"/>
    <w:rsid w:val="000C5718"/>
    <w:rsid w:val="000C5881"/>
    <w:rsid w:val="000C5893"/>
    <w:rsid w:val="000C591D"/>
    <w:rsid w:val="000C5FF1"/>
    <w:rsid w:val="000C6420"/>
    <w:rsid w:val="000C6598"/>
    <w:rsid w:val="000C6A06"/>
    <w:rsid w:val="000C71CB"/>
    <w:rsid w:val="000C722B"/>
    <w:rsid w:val="000C7688"/>
    <w:rsid w:val="000C7C45"/>
    <w:rsid w:val="000D0275"/>
    <w:rsid w:val="000D056A"/>
    <w:rsid w:val="000D0643"/>
    <w:rsid w:val="000D06CE"/>
    <w:rsid w:val="000D0CF3"/>
    <w:rsid w:val="000D0FAC"/>
    <w:rsid w:val="000D1004"/>
    <w:rsid w:val="000D1122"/>
    <w:rsid w:val="000D1247"/>
    <w:rsid w:val="000D1286"/>
    <w:rsid w:val="000D1CBD"/>
    <w:rsid w:val="000D1EB4"/>
    <w:rsid w:val="000D226F"/>
    <w:rsid w:val="000D2312"/>
    <w:rsid w:val="000D234A"/>
    <w:rsid w:val="000D272D"/>
    <w:rsid w:val="000D2C93"/>
    <w:rsid w:val="000D2E0E"/>
    <w:rsid w:val="000D3264"/>
    <w:rsid w:val="000D32A8"/>
    <w:rsid w:val="000D33A7"/>
    <w:rsid w:val="000D353A"/>
    <w:rsid w:val="000D355A"/>
    <w:rsid w:val="000D358C"/>
    <w:rsid w:val="000D3671"/>
    <w:rsid w:val="000D3B4A"/>
    <w:rsid w:val="000D3FD2"/>
    <w:rsid w:val="000D4593"/>
    <w:rsid w:val="000D46F9"/>
    <w:rsid w:val="000D4C30"/>
    <w:rsid w:val="000D5442"/>
    <w:rsid w:val="000D58A2"/>
    <w:rsid w:val="000D58E5"/>
    <w:rsid w:val="000D5A72"/>
    <w:rsid w:val="000D6430"/>
    <w:rsid w:val="000D64E3"/>
    <w:rsid w:val="000D6658"/>
    <w:rsid w:val="000D7052"/>
    <w:rsid w:val="000D717D"/>
    <w:rsid w:val="000D79E2"/>
    <w:rsid w:val="000D7ACD"/>
    <w:rsid w:val="000E0332"/>
    <w:rsid w:val="000E04E2"/>
    <w:rsid w:val="000E0644"/>
    <w:rsid w:val="000E0826"/>
    <w:rsid w:val="000E0890"/>
    <w:rsid w:val="000E08AC"/>
    <w:rsid w:val="000E0B89"/>
    <w:rsid w:val="000E0BC1"/>
    <w:rsid w:val="000E0F80"/>
    <w:rsid w:val="000E1269"/>
    <w:rsid w:val="000E16CE"/>
    <w:rsid w:val="000E194A"/>
    <w:rsid w:val="000E21F8"/>
    <w:rsid w:val="000E2506"/>
    <w:rsid w:val="000E254D"/>
    <w:rsid w:val="000E2562"/>
    <w:rsid w:val="000E25B6"/>
    <w:rsid w:val="000E2AD3"/>
    <w:rsid w:val="000E2C98"/>
    <w:rsid w:val="000E318E"/>
    <w:rsid w:val="000E382B"/>
    <w:rsid w:val="000E3A62"/>
    <w:rsid w:val="000E40D4"/>
    <w:rsid w:val="000E40EA"/>
    <w:rsid w:val="000E4402"/>
    <w:rsid w:val="000E4C2B"/>
    <w:rsid w:val="000E51BA"/>
    <w:rsid w:val="000E539F"/>
    <w:rsid w:val="000E55A2"/>
    <w:rsid w:val="000E5B28"/>
    <w:rsid w:val="000E5FB8"/>
    <w:rsid w:val="000E682B"/>
    <w:rsid w:val="000E6833"/>
    <w:rsid w:val="000E6940"/>
    <w:rsid w:val="000E6B0C"/>
    <w:rsid w:val="000E6ED2"/>
    <w:rsid w:val="000E6EE4"/>
    <w:rsid w:val="000E6F0F"/>
    <w:rsid w:val="000E6F2C"/>
    <w:rsid w:val="000E6F43"/>
    <w:rsid w:val="000E6F50"/>
    <w:rsid w:val="000E7170"/>
    <w:rsid w:val="000E7255"/>
    <w:rsid w:val="000E7376"/>
    <w:rsid w:val="000E7434"/>
    <w:rsid w:val="000E7E55"/>
    <w:rsid w:val="000F07DC"/>
    <w:rsid w:val="000F0A1D"/>
    <w:rsid w:val="000F0CB8"/>
    <w:rsid w:val="000F0CDD"/>
    <w:rsid w:val="000F10CA"/>
    <w:rsid w:val="000F193C"/>
    <w:rsid w:val="000F1AD4"/>
    <w:rsid w:val="000F1CEE"/>
    <w:rsid w:val="000F1E60"/>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367"/>
    <w:rsid w:val="000F5B60"/>
    <w:rsid w:val="000F5D56"/>
    <w:rsid w:val="000F5DC0"/>
    <w:rsid w:val="000F5E35"/>
    <w:rsid w:val="000F6060"/>
    <w:rsid w:val="000F65FC"/>
    <w:rsid w:val="000F6877"/>
    <w:rsid w:val="000F6DA4"/>
    <w:rsid w:val="000F7119"/>
    <w:rsid w:val="000F74D7"/>
    <w:rsid w:val="000F7769"/>
    <w:rsid w:val="000F7B38"/>
    <w:rsid w:val="000F7FDA"/>
    <w:rsid w:val="001002EB"/>
    <w:rsid w:val="001004B9"/>
    <w:rsid w:val="00100688"/>
    <w:rsid w:val="0010075C"/>
    <w:rsid w:val="00100CD9"/>
    <w:rsid w:val="001015F3"/>
    <w:rsid w:val="00101956"/>
    <w:rsid w:val="00101B81"/>
    <w:rsid w:val="00102141"/>
    <w:rsid w:val="001023B0"/>
    <w:rsid w:val="00102507"/>
    <w:rsid w:val="001026EB"/>
    <w:rsid w:val="0010285D"/>
    <w:rsid w:val="001030C3"/>
    <w:rsid w:val="00103538"/>
    <w:rsid w:val="00103EBA"/>
    <w:rsid w:val="001042EB"/>
    <w:rsid w:val="00104662"/>
    <w:rsid w:val="00104874"/>
    <w:rsid w:val="00104D6C"/>
    <w:rsid w:val="0010519E"/>
    <w:rsid w:val="00105300"/>
    <w:rsid w:val="00105512"/>
    <w:rsid w:val="00105818"/>
    <w:rsid w:val="00105D78"/>
    <w:rsid w:val="00105F4C"/>
    <w:rsid w:val="00106443"/>
    <w:rsid w:val="00106718"/>
    <w:rsid w:val="00106B55"/>
    <w:rsid w:val="00106D66"/>
    <w:rsid w:val="00110192"/>
    <w:rsid w:val="00110709"/>
    <w:rsid w:val="00110900"/>
    <w:rsid w:val="00110ADC"/>
    <w:rsid w:val="00110C3F"/>
    <w:rsid w:val="00110E5E"/>
    <w:rsid w:val="00110F9D"/>
    <w:rsid w:val="0011184B"/>
    <w:rsid w:val="00111ABE"/>
    <w:rsid w:val="00111C3F"/>
    <w:rsid w:val="001120F5"/>
    <w:rsid w:val="00112624"/>
    <w:rsid w:val="0011282B"/>
    <w:rsid w:val="00112D19"/>
    <w:rsid w:val="00112DDD"/>
    <w:rsid w:val="0011328A"/>
    <w:rsid w:val="00113295"/>
    <w:rsid w:val="001132B5"/>
    <w:rsid w:val="0011373D"/>
    <w:rsid w:val="00113CDE"/>
    <w:rsid w:val="00113F66"/>
    <w:rsid w:val="0011432C"/>
    <w:rsid w:val="0011458F"/>
    <w:rsid w:val="001147BB"/>
    <w:rsid w:val="00114895"/>
    <w:rsid w:val="00114D72"/>
    <w:rsid w:val="00114E12"/>
    <w:rsid w:val="00114EE6"/>
    <w:rsid w:val="00115037"/>
    <w:rsid w:val="001153ED"/>
    <w:rsid w:val="00115683"/>
    <w:rsid w:val="001161CF"/>
    <w:rsid w:val="001165BD"/>
    <w:rsid w:val="00116A5D"/>
    <w:rsid w:val="00116A6E"/>
    <w:rsid w:val="00116CC6"/>
    <w:rsid w:val="00116E3A"/>
    <w:rsid w:val="001171A1"/>
    <w:rsid w:val="001173FB"/>
    <w:rsid w:val="00117495"/>
    <w:rsid w:val="00117538"/>
    <w:rsid w:val="0011767E"/>
    <w:rsid w:val="00120582"/>
    <w:rsid w:val="00120765"/>
    <w:rsid w:val="00120A69"/>
    <w:rsid w:val="001211D6"/>
    <w:rsid w:val="001215C5"/>
    <w:rsid w:val="00121E60"/>
    <w:rsid w:val="001227F7"/>
    <w:rsid w:val="00122B7A"/>
    <w:rsid w:val="001239A8"/>
    <w:rsid w:val="00123A2E"/>
    <w:rsid w:val="00123AB0"/>
    <w:rsid w:val="00123BDB"/>
    <w:rsid w:val="001243FE"/>
    <w:rsid w:val="00124441"/>
    <w:rsid w:val="0012486B"/>
    <w:rsid w:val="00124B4E"/>
    <w:rsid w:val="00124F30"/>
    <w:rsid w:val="00125D6F"/>
    <w:rsid w:val="00125F39"/>
    <w:rsid w:val="0012618A"/>
    <w:rsid w:val="00126C59"/>
    <w:rsid w:val="00126EB9"/>
    <w:rsid w:val="00126FC2"/>
    <w:rsid w:val="0012708A"/>
    <w:rsid w:val="001276CA"/>
    <w:rsid w:val="001277DD"/>
    <w:rsid w:val="00127C88"/>
    <w:rsid w:val="00127F16"/>
    <w:rsid w:val="0013019C"/>
    <w:rsid w:val="001307C6"/>
    <w:rsid w:val="0013093D"/>
    <w:rsid w:val="00130BE6"/>
    <w:rsid w:val="001312E1"/>
    <w:rsid w:val="00131312"/>
    <w:rsid w:val="00131978"/>
    <w:rsid w:val="00131A3B"/>
    <w:rsid w:val="0013223E"/>
    <w:rsid w:val="00132990"/>
    <w:rsid w:val="00134657"/>
    <w:rsid w:val="001346C3"/>
    <w:rsid w:val="001347B8"/>
    <w:rsid w:val="001352B7"/>
    <w:rsid w:val="00135442"/>
    <w:rsid w:val="00135633"/>
    <w:rsid w:val="00135653"/>
    <w:rsid w:val="00136172"/>
    <w:rsid w:val="00136365"/>
    <w:rsid w:val="00136516"/>
    <w:rsid w:val="001368FC"/>
    <w:rsid w:val="00136C52"/>
    <w:rsid w:val="00136E63"/>
    <w:rsid w:val="00136F1D"/>
    <w:rsid w:val="00137508"/>
    <w:rsid w:val="00137622"/>
    <w:rsid w:val="001376D7"/>
    <w:rsid w:val="001378BD"/>
    <w:rsid w:val="001379FC"/>
    <w:rsid w:val="00137B9B"/>
    <w:rsid w:val="00137E1E"/>
    <w:rsid w:val="001408E3"/>
    <w:rsid w:val="00140A45"/>
    <w:rsid w:val="001413AB"/>
    <w:rsid w:val="00141700"/>
    <w:rsid w:val="00141911"/>
    <w:rsid w:val="00141B39"/>
    <w:rsid w:val="00141C9C"/>
    <w:rsid w:val="00141FCE"/>
    <w:rsid w:val="001422B9"/>
    <w:rsid w:val="0014276E"/>
    <w:rsid w:val="0014299C"/>
    <w:rsid w:val="00142C2E"/>
    <w:rsid w:val="00142CFE"/>
    <w:rsid w:val="00142D41"/>
    <w:rsid w:val="001432BD"/>
    <w:rsid w:val="001432DD"/>
    <w:rsid w:val="00143659"/>
    <w:rsid w:val="001437FB"/>
    <w:rsid w:val="00143A1F"/>
    <w:rsid w:val="001440C6"/>
    <w:rsid w:val="00144482"/>
    <w:rsid w:val="00144893"/>
    <w:rsid w:val="00144A28"/>
    <w:rsid w:val="00145132"/>
    <w:rsid w:val="0014529C"/>
    <w:rsid w:val="001454A2"/>
    <w:rsid w:val="001458A4"/>
    <w:rsid w:val="00145DAA"/>
    <w:rsid w:val="001461B7"/>
    <w:rsid w:val="0014702A"/>
    <w:rsid w:val="00147408"/>
    <w:rsid w:val="001474B1"/>
    <w:rsid w:val="0014788C"/>
    <w:rsid w:val="00147AD3"/>
    <w:rsid w:val="0015035F"/>
    <w:rsid w:val="00150419"/>
    <w:rsid w:val="00150448"/>
    <w:rsid w:val="001507E5"/>
    <w:rsid w:val="00150822"/>
    <w:rsid w:val="00150A73"/>
    <w:rsid w:val="00150B3E"/>
    <w:rsid w:val="00150BF5"/>
    <w:rsid w:val="00150D77"/>
    <w:rsid w:val="00150F68"/>
    <w:rsid w:val="00151005"/>
    <w:rsid w:val="001510D1"/>
    <w:rsid w:val="001511DD"/>
    <w:rsid w:val="0015168F"/>
    <w:rsid w:val="001516D1"/>
    <w:rsid w:val="0015177F"/>
    <w:rsid w:val="00151A33"/>
    <w:rsid w:val="00152280"/>
    <w:rsid w:val="00152328"/>
    <w:rsid w:val="0015268A"/>
    <w:rsid w:val="00152BBC"/>
    <w:rsid w:val="00153107"/>
    <w:rsid w:val="0015313A"/>
    <w:rsid w:val="00153597"/>
    <w:rsid w:val="0015375F"/>
    <w:rsid w:val="00153A93"/>
    <w:rsid w:val="00153E6C"/>
    <w:rsid w:val="00154183"/>
    <w:rsid w:val="001545ED"/>
    <w:rsid w:val="00154665"/>
    <w:rsid w:val="0015495E"/>
    <w:rsid w:val="00154ACA"/>
    <w:rsid w:val="00154B67"/>
    <w:rsid w:val="00154E4C"/>
    <w:rsid w:val="00155C09"/>
    <w:rsid w:val="0015631D"/>
    <w:rsid w:val="0015643C"/>
    <w:rsid w:val="00156579"/>
    <w:rsid w:val="00156EBC"/>
    <w:rsid w:val="00156F50"/>
    <w:rsid w:val="00157167"/>
    <w:rsid w:val="00157365"/>
    <w:rsid w:val="001579E8"/>
    <w:rsid w:val="001600B3"/>
    <w:rsid w:val="00160170"/>
    <w:rsid w:val="0016019D"/>
    <w:rsid w:val="0016034C"/>
    <w:rsid w:val="0016054D"/>
    <w:rsid w:val="00160620"/>
    <w:rsid w:val="00160F16"/>
    <w:rsid w:val="00161497"/>
    <w:rsid w:val="001615EB"/>
    <w:rsid w:val="00161929"/>
    <w:rsid w:val="001619F0"/>
    <w:rsid w:val="00161AD5"/>
    <w:rsid w:val="00162397"/>
    <w:rsid w:val="00162D55"/>
    <w:rsid w:val="001631F4"/>
    <w:rsid w:val="001634F9"/>
    <w:rsid w:val="00163A46"/>
    <w:rsid w:val="00163B84"/>
    <w:rsid w:val="00163CB6"/>
    <w:rsid w:val="0016429C"/>
    <w:rsid w:val="001646EC"/>
    <w:rsid w:val="00164A39"/>
    <w:rsid w:val="0016528A"/>
    <w:rsid w:val="0016558D"/>
    <w:rsid w:val="00165605"/>
    <w:rsid w:val="00165A6F"/>
    <w:rsid w:val="001665A4"/>
    <w:rsid w:val="0016665E"/>
    <w:rsid w:val="00166860"/>
    <w:rsid w:val="0016699E"/>
    <w:rsid w:val="00166A54"/>
    <w:rsid w:val="00166D73"/>
    <w:rsid w:val="00166D99"/>
    <w:rsid w:val="00166EA1"/>
    <w:rsid w:val="00167196"/>
    <w:rsid w:val="001672BC"/>
    <w:rsid w:val="001672E6"/>
    <w:rsid w:val="00167CC7"/>
    <w:rsid w:val="00167CFD"/>
    <w:rsid w:val="00170558"/>
    <w:rsid w:val="00170867"/>
    <w:rsid w:val="00170A79"/>
    <w:rsid w:val="00170E1F"/>
    <w:rsid w:val="00170E64"/>
    <w:rsid w:val="001710A7"/>
    <w:rsid w:val="0017131E"/>
    <w:rsid w:val="0017187F"/>
    <w:rsid w:val="001721B0"/>
    <w:rsid w:val="00172582"/>
    <w:rsid w:val="00172823"/>
    <w:rsid w:val="00172A29"/>
    <w:rsid w:val="00172A95"/>
    <w:rsid w:val="00173122"/>
    <w:rsid w:val="00173420"/>
    <w:rsid w:val="001734F8"/>
    <w:rsid w:val="001738AE"/>
    <w:rsid w:val="00173CC1"/>
    <w:rsid w:val="00173DDA"/>
    <w:rsid w:val="00173E1D"/>
    <w:rsid w:val="00173E52"/>
    <w:rsid w:val="00174221"/>
    <w:rsid w:val="001749EC"/>
    <w:rsid w:val="00174A60"/>
    <w:rsid w:val="00174B7F"/>
    <w:rsid w:val="00174D5A"/>
    <w:rsid w:val="00174D74"/>
    <w:rsid w:val="00175666"/>
    <w:rsid w:val="0017575D"/>
    <w:rsid w:val="00175A7A"/>
    <w:rsid w:val="001760D7"/>
    <w:rsid w:val="00176C80"/>
    <w:rsid w:val="001772B4"/>
    <w:rsid w:val="001776B3"/>
    <w:rsid w:val="0017781E"/>
    <w:rsid w:val="001778AD"/>
    <w:rsid w:val="00177E47"/>
    <w:rsid w:val="00177FA1"/>
    <w:rsid w:val="00180382"/>
    <w:rsid w:val="00180887"/>
    <w:rsid w:val="001808D9"/>
    <w:rsid w:val="00180A94"/>
    <w:rsid w:val="00180EFD"/>
    <w:rsid w:val="00181588"/>
    <w:rsid w:val="00181669"/>
    <w:rsid w:val="00181724"/>
    <w:rsid w:val="001817B0"/>
    <w:rsid w:val="00181D1F"/>
    <w:rsid w:val="00181F4F"/>
    <w:rsid w:val="001820E3"/>
    <w:rsid w:val="0018284C"/>
    <w:rsid w:val="0018286F"/>
    <w:rsid w:val="001828B3"/>
    <w:rsid w:val="00182A48"/>
    <w:rsid w:val="00182C57"/>
    <w:rsid w:val="00182D3C"/>
    <w:rsid w:val="00182FEF"/>
    <w:rsid w:val="00182FF1"/>
    <w:rsid w:val="00183697"/>
    <w:rsid w:val="00183A8D"/>
    <w:rsid w:val="00183E4F"/>
    <w:rsid w:val="001842EE"/>
    <w:rsid w:val="001842F0"/>
    <w:rsid w:val="00184381"/>
    <w:rsid w:val="001848BA"/>
    <w:rsid w:val="001855F8"/>
    <w:rsid w:val="001857ED"/>
    <w:rsid w:val="001859FB"/>
    <w:rsid w:val="00185A85"/>
    <w:rsid w:val="00185AFD"/>
    <w:rsid w:val="00185FC7"/>
    <w:rsid w:val="00186854"/>
    <w:rsid w:val="00186A2B"/>
    <w:rsid w:val="0018714E"/>
    <w:rsid w:val="001878E9"/>
    <w:rsid w:val="00187908"/>
    <w:rsid w:val="00187F68"/>
    <w:rsid w:val="00190668"/>
    <w:rsid w:val="00190716"/>
    <w:rsid w:val="00190962"/>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0F1"/>
    <w:rsid w:val="00194BB2"/>
    <w:rsid w:val="00194FE6"/>
    <w:rsid w:val="0019515D"/>
    <w:rsid w:val="001951B5"/>
    <w:rsid w:val="00195384"/>
    <w:rsid w:val="00195461"/>
    <w:rsid w:val="00195692"/>
    <w:rsid w:val="001956AF"/>
    <w:rsid w:val="0019633E"/>
    <w:rsid w:val="00196606"/>
    <w:rsid w:val="0019661A"/>
    <w:rsid w:val="0019685C"/>
    <w:rsid w:val="00196A1B"/>
    <w:rsid w:val="00196B4A"/>
    <w:rsid w:val="00196F92"/>
    <w:rsid w:val="001973FB"/>
    <w:rsid w:val="0019740D"/>
    <w:rsid w:val="00197AF0"/>
    <w:rsid w:val="001A038B"/>
    <w:rsid w:val="001A07E5"/>
    <w:rsid w:val="001A11B0"/>
    <w:rsid w:val="001A1221"/>
    <w:rsid w:val="001A129D"/>
    <w:rsid w:val="001A13F7"/>
    <w:rsid w:val="001A146F"/>
    <w:rsid w:val="001A1CB8"/>
    <w:rsid w:val="001A2052"/>
    <w:rsid w:val="001A21FD"/>
    <w:rsid w:val="001A37EB"/>
    <w:rsid w:val="001A3AE2"/>
    <w:rsid w:val="001A3DA1"/>
    <w:rsid w:val="001A3ECA"/>
    <w:rsid w:val="001A409E"/>
    <w:rsid w:val="001A439C"/>
    <w:rsid w:val="001A4559"/>
    <w:rsid w:val="001A4E3B"/>
    <w:rsid w:val="001A4EDF"/>
    <w:rsid w:val="001A5354"/>
    <w:rsid w:val="001A53CC"/>
    <w:rsid w:val="001A5611"/>
    <w:rsid w:val="001A5936"/>
    <w:rsid w:val="001A5B2F"/>
    <w:rsid w:val="001A60DB"/>
    <w:rsid w:val="001A6432"/>
    <w:rsid w:val="001A6478"/>
    <w:rsid w:val="001A64C4"/>
    <w:rsid w:val="001A664B"/>
    <w:rsid w:val="001A6904"/>
    <w:rsid w:val="001A6BB7"/>
    <w:rsid w:val="001A7000"/>
    <w:rsid w:val="001A70C8"/>
    <w:rsid w:val="001A745F"/>
    <w:rsid w:val="001A7594"/>
    <w:rsid w:val="001A75C3"/>
    <w:rsid w:val="001A7A48"/>
    <w:rsid w:val="001A7B7F"/>
    <w:rsid w:val="001B00ED"/>
    <w:rsid w:val="001B0BBF"/>
    <w:rsid w:val="001B1BA7"/>
    <w:rsid w:val="001B1DF1"/>
    <w:rsid w:val="001B2341"/>
    <w:rsid w:val="001B27AA"/>
    <w:rsid w:val="001B2F69"/>
    <w:rsid w:val="001B33A8"/>
    <w:rsid w:val="001B3484"/>
    <w:rsid w:val="001B35C4"/>
    <w:rsid w:val="001B3F05"/>
    <w:rsid w:val="001B3F1A"/>
    <w:rsid w:val="001B4E1C"/>
    <w:rsid w:val="001B508E"/>
    <w:rsid w:val="001B51E2"/>
    <w:rsid w:val="001B536C"/>
    <w:rsid w:val="001B59BA"/>
    <w:rsid w:val="001B5CC6"/>
    <w:rsid w:val="001B6035"/>
    <w:rsid w:val="001B6559"/>
    <w:rsid w:val="001B65EE"/>
    <w:rsid w:val="001B69F7"/>
    <w:rsid w:val="001B6E6E"/>
    <w:rsid w:val="001B6EA2"/>
    <w:rsid w:val="001B6FD3"/>
    <w:rsid w:val="001B75B5"/>
    <w:rsid w:val="001B7767"/>
    <w:rsid w:val="001B7837"/>
    <w:rsid w:val="001C046A"/>
    <w:rsid w:val="001C0479"/>
    <w:rsid w:val="001C0535"/>
    <w:rsid w:val="001C0E89"/>
    <w:rsid w:val="001C1706"/>
    <w:rsid w:val="001C176B"/>
    <w:rsid w:val="001C19DB"/>
    <w:rsid w:val="001C1D9F"/>
    <w:rsid w:val="001C1DA8"/>
    <w:rsid w:val="001C243F"/>
    <w:rsid w:val="001C279B"/>
    <w:rsid w:val="001C29A9"/>
    <w:rsid w:val="001C2A18"/>
    <w:rsid w:val="001C2BA8"/>
    <w:rsid w:val="001C2D69"/>
    <w:rsid w:val="001C2D6D"/>
    <w:rsid w:val="001C30D6"/>
    <w:rsid w:val="001C37EB"/>
    <w:rsid w:val="001C3DB1"/>
    <w:rsid w:val="001C4417"/>
    <w:rsid w:val="001C51BA"/>
    <w:rsid w:val="001C523B"/>
    <w:rsid w:val="001C5341"/>
    <w:rsid w:val="001C5787"/>
    <w:rsid w:val="001C59FB"/>
    <w:rsid w:val="001C5CB2"/>
    <w:rsid w:val="001C614B"/>
    <w:rsid w:val="001C6301"/>
    <w:rsid w:val="001C6F31"/>
    <w:rsid w:val="001C6F85"/>
    <w:rsid w:val="001C713F"/>
    <w:rsid w:val="001C7171"/>
    <w:rsid w:val="001C7286"/>
    <w:rsid w:val="001C788A"/>
    <w:rsid w:val="001C7933"/>
    <w:rsid w:val="001C7A83"/>
    <w:rsid w:val="001C7E30"/>
    <w:rsid w:val="001C7F79"/>
    <w:rsid w:val="001D006E"/>
    <w:rsid w:val="001D00B6"/>
    <w:rsid w:val="001D042F"/>
    <w:rsid w:val="001D0D2D"/>
    <w:rsid w:val="001D170B"/>
    <w:rsid w:val="001D1B15"/>
    <w:rsid w:val="001D1CDA"/>
    <w:rsid w:val="001D20CB"/>
    <w:rsid w:val="001D219D"/>
    <w:rsid w:val="001D26F6"/>
    <w:rsid w:val="001D28BC"/>
    <w:rsid w:val="001D345B"/>
    <w:rsid w:val="001D385F"/>
    <w:rsid w:val="001D3968"/>
    <w:rsid w:val="001D40CE"/>
    <w:rsid w:val="001D4368"/>
    <w:rsid w:val="001D4BC3"/>
    <w:rsid w:val="001D500E"/>
    <w:rsid w:val="001D57A7"/>
    <w:rsid w:val="001D586D"/>
    <w:rsid w:val="001D58A0"/>
    <w:rsid w:val="001D6610"/>
    <w:rsid w:val="001D6762"/>
    <w:rsid w:val="001D6EFE"/>
    <w:rsid w:val="001D72D2"/>
    <w:rsid w:val="001D749F"/>
    <w:rsid w:val="001D7E5E"/>
    <w:rsid w:val="001D7E7E"/>
    <w:rsid w:val="001D7FC0"/>
    <w:rsid w:val="001E00A7"/>
    <w:rsid w:val="001E10AA"/>
    <w:rsid w:val="001E1450"/>
    <w:rsid w:val="001E177E"/>
    <w:rsid w:val="001E184C"/>
    <w:rsid w:val="001E18B2"/>
    <w:rsid w:val="001E1972"/>
    <w:rsid w:val="001E1A9E"/>
    <w:rsid w:val="001E204D"/>
    <w:rsid w:val="001E2151"/>
    <w:rsid w:val="001E2409"/>
    <w:rsid w:val="001E26C0"/>
    <w:rsid w:val="001E2C30"/>
    <w:rsid w:val="001E2D1D"/>
    <w:rsid w:val="001E2F1E"/>
    <w:rsid w:val="001E302D"/>
    <w:rsid w:val="001E3068"/>
    <w:rsid w:val="001E3093"/>
    <w:rsid w:val="001E3831"/>
    <w:rsid w:val="001E3928"/>
    <w:rsid w:val="001E3961"/>
    <w:rsid w:val="001E3D39"/>
    <w:rsid w:val="001E3E93"/>
    <w:rsid w:val="001E3FA6"/>
    <w:rsid w:val="001E41F3"/>
    <w:rsid w:val="001E445B"/>
    <w:rsid w:val="001E4832"/>
    <w:rsid w:val="001E489D"/>
    <w:rsid w:val="001E4D12"/>
    <w:rsid w:val="001E4D36"/>
    <w:rsid w:val="001E4F4B"/>
    <w:rsid w:val="001E5056"/>
    <w:rsid w:val="001E5A9A"/>
    <w:rsid w:val="001E6772"/>
    <w:rsid w:val="001E68FC"/>
    <w:rsid w:val="001E6AAF"/>
    <w:rsid w:val="001E77DD"/>
    <w:rsid w:val="001E7814"/>
    <w:rsid w:val="001E7BFC"/>
    <w:rsid w:val="001E7E33"/>
    <w:rsid w:val="001F06D3"/>
    <w:rsid w:val="001F0763"/>
    <w:rsid w:val="001F0907"/>
    <w:rsid w:val="001F0AB0"/>
    <w:rsid w:val="001F1044"/>
    <w:rsid w:val="001F15CE"/>
    <w:rsid w:val="001F1B26"/>
    <w:rsid w:val="001F1FB0"/>
    <w:rsid w:val="001F20FB"/>
    <w:rsid w:val="001F2279"/>
    <w:rsid w:val="001F2A82"/>
    <w:rsid w:val="001F2CA7"/>
    <w:rsid w:val="001F2EED"/>
    <w:rsid w:val="001F3824"/>
    <w:rsid w:val="001F3E22"/>
    <w:rsid w:val="001F3ED9"/>
    <w:rsid w:val="001F4000"/>
    <w:rsid w:val="001F40CE"/>
    <w:rsid w:val="001F4204"/>
    <w:rsid w:val="001F4CC0"/>
    <w:rsid w:val="001F55C8"/>
    <w:rsid w:val="001F5A8E"/>
    <w:rsid w:val="001F5B7D"/>
    <w:rsid w:val="001F5C89"/>
    <w:rsid w:val="001F5CBC"/>
    <w:rsid w:val="001F5FF7"/>
    <w:rsid w:val="001F6051"/>
    <w:rsid w:val="001F6066"/>
    <w:rsid w:val="001F60FD"/>
    <w:rsid w:val="001F6168"/>
    <w:rsid w:val="001F63B0"/>
    <w:rsid w:val="001F68BF"/>
    <w:rsid w:val="001F69C0"/>
    <w:rsid w:val="001F77FD"/>
    <w:rsid w:val="001F797C"/>
    <w:rsid w:val="001F7AE1"/>
    <w:rsid w:val="001F7B75"/>
    <w:rsid w:val="001F7C6D"/>
    <w:rsid w:val="0020003F"/>
    <w:rsid w:val="00200350"/>
    <w:rsid w:val="00200414"/>
    <w:rsid w:val="00200B29"/>
    <w:rsid w:val="00200D4B"/>
    <w:rsid w:val="00201059"/>
    <w:rsid w:val="00201259"/>
    <w:rsid w:val="002012E0"/>
    <w:rsid w:val="00201FDE"/>
    <w:rsid w:val="00202745"/>
    <w:rsid w:val="00202F44"/>
    <w:rsid w:val="0020326F"/>
    <w:rsid w:val="00203389"/>
    <w:rsid w:val="002035FF"/>
    <w:rsid w:val="00203730"/>
    <w:rsid w:val="0020376D"/>
    <w:rsid w:val="0020396D"/>
    <w:rsid w:val="00203DA4"/>
    <w:rsid w:val="00204778"/>
    <w:rsid w:val="002048E2"/>
    <w:rsid w:val="0020495F"/>
    <w:rsid w:val="00204BF6"/>
    <w:rsid w:val="00204DA6"/>
    <w:rsid w:val="002050A9"/>
    <w:rsid w:val="002054A0"/>
    <w:rsid w:val="00205A82"/>
    <w:rsid w:val="00205AB1"/>
    <w:rsid w:val="00206216"/>
    <w:rsid w:val="002062D4"/>
    <w:rsid w:val="00206569"/>
    <w:rsid w:val="002065CF"/>
    <w:rsid w:val="0020684C"/>
    <w:rsid w:val="002069D0"/>
    <w:rsid w:val="00206A7D"/>
    <w:rsid w:val="00206B8D"/>
    <w:rsid w:val="00206CA3"/>
    <w:rsid w:val="00206D3F"/>
    <w:rsid w:val="00206DB0"/>
    <w:rsid w:val="00206F90"/>
    <w:rsid w:val="002071C1"/>
    <w:rsid w:val="002077A9"/>
    <w:rsid w:val="00207C04"/>
    <w:rsid w:val="00207FD0"/>
    <w:rsid w:val="0021002B"/>
    <w:rsid w:val="0021019A"/>
    <w:rsid w:val="002106EB"/>
    <w:rsid w:val="00210E3C"/>
    <w:rsid w:val="0021159F"/>
    <w:rsid w:val="0021170A"/>
    <w:rsid w:val="002118EC"/>
    <w:rsid w:val="00211CCA"/>
    <w:rsid w:val="00211DCB"/>
    <w:rsid w:val="002123E5"/>
    <w:rsid w:val="00212AC2"/>
    <w:rsid w:val="00212E18"/>
    <w:rsid w:val="0021343E"/>
    <w:rsid w:val="0021351A"/>
    <w:rsid w:val="00213540"/>
    <w:rsid w:val="00214098"/>
    <w:rsid w:val="00214B03"/>
    <w:rsid w:val="002150E8"/>
    <w:rsid w:val="002157F6"/>
    <w:rsid w:val="002159E1"/>
    <w:rsid w:val="0021648D"/>
    <w:rsid w:val="00216C45"/>
    <w:rsid w:val="00216CDD"/>
    <w:rsid w:val="0021719B"/>
    <w:rsid w:val="0021721A"/>
    <w:rsid w:val="00217537"/>
    <w:rsid w:val="002178E5"/>
    <w:rsid w:val="00217CE3"/>
    <w:rsid w:val="00217D0D"/>
    <w:rsid w:val="00217F3F"/>
    <w:rsid w:val="0022031D"/>
    <w:rsid w:val="00220472"/>
    <w:rsid w:val="00220940"/>
    <w:rsid w:val="002211C5"/>
    <w:rsid w:val="00221280"/>
    <w:rsid w:val="0022144F"/>
    <w:rsid w:val="00221793"/>
    <w:rsid w:val="002218D2"/>
    <w:rsid w:val="00221B57"/>
    <w:rsid w:val="00221EA8"/>
    <w:rsid w:val="002221B8"/>
    <w:rsid w:val="00222371"/>
    <w:rsid w:val="00222443"/>
    <w:rsid w:val="00222B75"/>
    <w:rsid w:val="00222BD0"/>
    <w:rsid w:val="002239B0"/>
    <w:rsid w:val="002248E5"/>
    <w:rsid w:val="00224976"/>
    <w:rsid w:val="00224D6A"/>
    <w:rsid w:val="002251BD"/>
    <w:rsid w:val="0022547F"/>
    <w:rsid w:val="002254D0"/>
    <w:rsid w:val="00225680"/>
    <w:rsid w:val="00225B5E"/>
    <w:rsid w:val="00225DC7"/>
    <w:rsid w:val="00225EB1"/>
    <w:rsid w:val="00226453"/>
    <w:rsid w:val="00226602"/>
    <w:rsid w:val="00226610"/>
    <w:rsid w:val="00226B10"/>
    <w:rsid w:val="00226DDB"/>
    <w:rsid w:val="00226E2E"/>
    <w:rsid w:val="00227258"/>
    <w:rsid w:val="00227498"/>
    <w:rsid w:val="002277AE"/>
    <w:rsid w:val="002278C1"/>
    <w:rsid w:val="00227C00"/>
    <w:rsid w:val="00227E24"/>
    <w:rsid w:val="0023025C"/>
    <w:rsid w:val="0023088C"/>
    <w:rsid w:val="00230B4D"/>
    <w:rsid w:val="00230DDD"/>
    <w:rsid w:val="00230FB7"/>
    <w:rsid w:val="00231125"/>
    <w:rsid w:val="00231138"/>
    <w:rsid w:val="002316B9"/>
    <w:rsid w:val="002316E8"/>
    <w:rsid w:val="00231C9B"/>
    <w:rsid w:val="00231CAA"/>
    <w:rsid w:val="002326CA"/>
    <w:rsid w:val="00232CDE"/>
    <w:rsid w:val="00232EED"/>
    <w:rsid w:val="002331A7"/>
    <w:rsid w:val="002332BC"/>
    <w:rsid w:val="00233427"/>
    <w:rsid w:val="00233CEF"/>
    <w:rsid w:val="00233D8D"/>
    <w:rsid w:val="00233DC1"/>
    <w:rsid w:val="0023428F"/>
    <w:rsid w:val="00234898"/>
    <w:rsid w:val="00234B93"/>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4CD"/>
    <w:rsid w:val="00237DF5"/>
    <w:rsid w:val="00237DF9"/>
    <w:rsid w:val="00237E80"/>
    <w:rsid w:val="0024001C"/>
    <w:rsid w:val="0024080C"/>
    <w:rsid w:val="0024084B"/>
    <w:rsid w:val="002409D5"/>
    <w:rsid w:val="00240C52"/>
    <w:rsid w:val="00240F42"/>
    <w:rsid w:val="0024100D"/>
    <w:rsid w:val="002412A4"/>
    <w:rsid w:val="0024147F"/>
    <w:rsid w:val="00241A1E"/>
    <w:rsid w:val="00241BFB"/>
    <w:rsid w:val="00241DD7"/>
    <w:rsid w:val="00242057"/>
    <w:rsid w:val="0024207B"/>
    <w:rsid w:val="0024211B"/>
    <w:rsid w:val="00242324"/>
    <w:rsid w:val="00243516"/>
    <w:rsid w:val="002439AE"/>
    <w:rsid w:val="0024466A"/>
    <w:rsid w:val="00244C25"/>
    <w:rsid w:val="002450C2"/>
    <w:rsid w:val="00245157"/>
    <w:rsid w:val="002452A2"/>
    <w:rsid w:val="00245A14"/>
    <w:rsid w:val="00245BC4"/>
    <w:rsid w:val="00245CB4"/>
    <w:rsid w:val="002468A6"/>
    <w:rsid w:val="00246AE0"/>
    <w:rsid w:val="00246BDE"/>
    <w:rsid w:val="002475E9"/>
    <w:rsid w:val="002479FD"/>
    <w:rsid w:val="00247CD9"/>
    <w:rsid w:val="00250AB9"/>
    <w:rsid w:val="00250E8D"/>
    <w:rsid w:val="00250FC3"/>
    <w:rsid w:val="0025147C"/>
    <w:rsid w:val="002514FC"/>
    <w:rsid w:val="0025185A"/>
    <w:rsid w:val="00251BD6"/>
    <w:rsid w:val="00251CC2"/>
    <w:rsid w:val="00251E9F"/>
    <w:rsid w:val="0025227A"/>
    <w:rsid w:val="0025235B"/>
    <w:rsid w:val="00252745"/>
    <w:rsid w:val="00252825"/>
    <w:rsid w:val="00252A10"/>
    <w:rsid w:val="00252E61"/>
    <w:rsid w:val="00252EC0"/>
    <w:rsid w:val="00253295"/>
    <w:rsid w:val="00253634"/>
    <w:rsid w:val="00253C84"/>
    <w:rsid w:val="00253DB0"/>
    <w:rsid w:val="00253EB6"/>
    <w:rsid w:val="00254004"/>
    <w:rsid w:val="002541DB"/>
    <w:rsid w:val="00254997"/>
    <w:rsid w:val="00254FB1"/>
    <w:rsid w:val="002558B7"/>
    <w:rsid w:val="00255B9F"/>
    <w:rsid w:val="00255E20"/>
    <w:rsid w:val="00255E26"/>
    <w:rsid w:val="00256031"/>
    <w:rsid w:val="00256233"/>
    <w:rsid w:val="0025645C"/>
    <w:rsid w:val="002564D8"/>
    <w:rsid w:val="002564FD"/>
    <w:rsid w:val="00256C14"/>
    <w:rsid w:val="00257384"/>
    <w:rsid w:val="002575AE"/>
    <w:rsid w:val="0025793B"/>
    <w:rsid w:val="00257C5E"/>
    <w:rsid w:val="00257EFE"/>
    <w:rsid w:val="002602BD"/>
    <w:rsid w:val="00260CC2"/>
    <w:rsid w:val="00260F7C"/>
    <w:rsid w:val="002614B6"/>
    <w:rsid w:val="00261D75"/>
    <w:rsid w:val="00261E8E"/>
    <w:rsid w:val="00262577"/>
    <w:rsid w:val="0026276B"/>
    <w:rsid w:val="002627B5"/>
    <w:rsid w:val="002627FF"/>
    <w:rsid w:val="00262CE7"/>
    <w:rsid w:val="00262D2C"/>
    <w:rsid w:val="00262E4F"/>
    <w:rsid w:val="00263004"/>
    <w:rsid w:val="002634D1"/>
    <w:rsid w:val="00263635"/>
    <w:rsid w:val="00263B43"/>
    <w:rsid w:val="00263BE7"/>
    <w:rsid w:val="00263F26"/>
    <w:rsid w:val="0026427B"/>
    <w:rsid w:val="0026450E"/>
    <w:rsid w:val="0026529F"/>
    <w:rsid w:val="002658AB"/>
    <w:rsid w:val="0026597C"/>
    <w:rsid w:val="00265DE2"/>
    <w:rsid w:val="00265ED7"/>
    <w:rsid w:val="002662B7"/>
    <w:rsid w:val="0026646B"/>
    <w:rsid w:val="00266A3E"/>
    <w:rsid w:val="00266C33"/>
    <w:rsid w:val="00266F8F"/>
    <w:rsid w:val="002676A6"/>
    <w:rsid w:val="002679DB"/>
    <w:rsid w:val="00267B0E"/>
    <w:rsid w:val="00267D66"/>
    <w:rsid w:val="00270155"/>
    <w:rsid w:val="0027034F"/>
    <w:rsid w:val="0027049C"/>
    <w:rsid w:val="00270697"/>
    <w:rsid w:val="00270908"/>
    <w:rsid w:val="00270E6D"/>
    <w:rsid w:val="00271109"/>
    <w:rsid w:val="002713FA"/>
    <w:rsid w:val="0027142A"/>
    <w:rsid w:val="0027160B"/>
    <w:rsid w:val="0027163C"/>
    <w:rsid w:val="0027176C"/>
    <w:rsid w:val="00271927"/>
    <w:rsid w:val="00271EA0"/>
    <w:rsid w:val="00271F53"/>
    <w:rsid w:val="002720F6"/>
    <w:rsid w:val="0027220B"/>
    <w:rsid w:val="00272E71"/>
    <w:rsid w:val="002731CE"/>
    <w:rsid w:val="0027336C"/>
    <w:rsid w:val="002733CC"/>
    <w:rsid w:val="00273801"/>
    <w:rsid w:val="00273810"/>
    <w:rsid w:val="00273A18"/>
    <w:rsid w:val="00273AB0"/>
    <w:rsid w:val="002740B6"/>
    <w:rsid w:val="002743AD"/>
    <w:rsid w:val="00274467"/>
    <w:rsid w:val="002747DA"/>
    <w:rsid w:val="00274A37"/>
    <w:rsid w:val="00274B72"/>
    <w:rsid w:val="00275D12"/>
    <w:rsid w:val="00276092"/>
    <w:rsid w:val="00276254"/>
    <w:rsid w:val="002762F3"/>
    <w:rsid w:val="00276549"/>
    <w:rsid w:val="00276778"/>
    <w:rsid w:val="002769FD"/>
    <w:rsid w:val="0027720D"/>
    <w:rsid w:val="00277301"/>
    <w:rsid w:val="0027786D"/>
    <w:rsid w:val="002778B3"/>
    <w:rsid w:val="002801CF"/>
    <w:rsid w:val="00280203"/>
    <w:rsid w:val="002806B0"/>
    <w:rsid w:val="00280A66"/>
    <w:rsid w:val="00280D2B"/>
    <w:rsid w:val="0028130C"/>
    <w:rsid w:val="002816B5"/>
    <w:rsid w:val="00281CBF"/>
    <w:rsid w:val="0028200B"/>
    <w:rsid w:val="00282C21"/>
    <w:rsid w:val="00282E6A"/>
    <w:rsid w:val="00282EDB"/>
    <w:rsid w:val="002830CA"/>
    <w:rsid w:val="002831FD"/>
    <w:rsid w:val="0028346B"/>
    <w:rsid w:val="00283507"/>
    <w:rsid w:val="00283544"/>
    <w:rsid w:val="002835E0"/>
    <w:rsid w:val="00283F2E"/>
    <w:rsid w:val="00284B56"/>
    <w:rsid w:val="00284CE5"/>
    <w:rsid w:val="00285520"/>
    <w:rsid w:val="00285A54"/>
    <w:rsid w:val="0028601F"/>
    <w:rsid w:val="002861C4"/>
    <w:rsid w:val="002863D9"/>
    <w:rsid w:val="002867AF"/>
    <w:rsid w:val="00286984"/>
    <w:rsid w:val="00286AEC"/>
    <w:rsid w:val="00286EFD"/>
    <w:rsid w:val="00287C98"/>
    <w:rsid w:val="00287CF9"/>
    <w:rsid w:val="00287D69"/>
    <w:rsid w:val="00287F39"/>
    <w:rsid w:val="002901FE"/>
    <w:rsid w:val="0029035B"/>
    <w:rsid w:val="00290CBA"/>
    <w:rsid w:val="00290DDB"/>
    <w:rsid w:val="0029198C"/>
    <w:rsid w:val="00291A2A"/>
    <w:rsid w:val="00291B7F"/>
    <w:rsid w:val="00292047"/>
    <w:rsid w:val="002921A3"/>
    <w:rsid w:val="00292306"/>
    <w:rsid w:val="00292673"/>
    <w:rsid w:val="0029285B"/>
    <w:rsid w:val="00292F67"/>
    <w:rsid w:val="0029308A"/>
    <w:rsid w:val="00293112"/>
    <w:rsid w:val="00293168"/>
    <w:rsid w:val="002932F1"/>
    <w:rsid w:val="00293AEF"/>
    <w:rsid w:val="00294026"/>
    <w:rsid w:val="002944A8"/>
    <w:rsid w:val="00294CD7"/>
    <w:rsid w:val="00295086"/>
    <w:rsid w:val="00295759"/>
    <w:rsid w:val="00295976"/>
    <w:rsid w:val="00295FF1"/>
    <w:rsid w:val="0029622F"/>
    <w:rsid w:val="00296723"/>
    <w:rsid w:val="0029686D"/>
    <w:rsid w:val="0029687C"/>
    <w:rsid w:val="0029690D"/>
    <w:rsid w:val="00296913"/>
    <w:rsid w:val="00296AAD"/>
    <w:rsid w:val="00296C78"/>
    <w:rsid w:val="00296DDF"/>
    <w:rsid w:val="00296F22"/>
    <w:rsid w:val="002973E5"/>
    <w:rsid w:val="0029787B"/>
    <w:rsid w:val="002979A3"/>
    <w:rsid w:val="002979F1"/>
    <w:rsid w:val="00297AFE"/>
    <w:rsid w:val="00297BF5"/>
    <w:rsid w:val="00297E7C"/>
    <w:rsid w:val="002A026E"/>
    <w:rsid w:val="002A033E"/>
    <w:rsid w:val="002A0728"/>
    <w:rsid w:val="002A0A20"/>
    <w:rsid w:val="002A1565"/>
    <w:rsid w:val="002A16AB"/>
    <w:rsid w:val="002A1BA9"/>
    <w:rsid w:val="002A1D3A"/>
    <w:rsid w:val="002A1D7B"/>
    <w:rsid w:val="002A1EBD"/>
    <w:rsid w:val="002A1F7B"/>
    <w:rsid w:val="002A226A"/>
    <w:rsid w:val="002A227C"/>
    <w:rsid w:val="002A2490"/>
    <w:rsid w:val="002A28C2"/>
    <w:rsid w:val="002A2A55"/>
    <w:rsid w:val="002A2ED4"/>
    <w:rsid w:val="002A317E"/>
    <w:rsid w:val="002A3342"/>
    <w:rsid w:val="002A336B"/>
    <w:rsid w:val="002A33E4"/>
    <w:rsid w:val="002A3488"/>
    <w:rsid w:val="002A34C4"/>
    <w:rsid w:val="002A38E2"/>
    <w:rsid w:val="002A3B74"/>
    <w:rsid w:val="002A3E92"/>
    <w:rsid w:val="002A4407"/>
    <w:rsid w:val="002A4455"/>
    <w:rsid w:val="002A47F6"/>
    <w:rsid w:val="002A4A7E"/>
    <w:rsid w:val="002A4A87"/>
    <w:rsid w:val="002A4E90"/>
    <w:rsid w:val="002A5496"/>
    <w:rsid w:val="002A5546"/>
    <w:rsid w:val="002A5567"/>
    <w:rsid w:val="002A558E"/>
    <w:rsid w:val="002A5593"/>
    <w:rsid w:val="002A583A"/>
    <w:rsid w:val="002A5CB6"/>
    <w:rsid w:val="002A5CDB"/>
    <w:rsid w:val="002A5F1E"/>
    <w:rsid w:val="002A66CF"/>
    <w:rsid w:val="002A69D6"/>
    <w:rsid w:val="002A70FE"/>
    <w:rsid w:val="002A73AD"/>
    <w:rsid w:val="002A75BD"/>
    <w:rsid w:val="002A76EE"/>
    <w:rsid w:val="002A78D6"/>
    <w:rsid w:val="002B0614"/>
    <w:rsid w:val="002B0BE0"/>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882"/>
    <w:rsid w:val="002B4A33"/>
    <w:rsid w:val="002B4A6C"/>
    <w:rsid w:val="002B4B2B"/>
    <w:rsid w:val="002B502C"/>
    <w:rsid w:val="002B50A2"/>
    <w:rsid w:val="002B50A7"/>
    <w:rsid w:val="002B5A83"/>
    <w:rsid w:val="002B5C29"/>
    <w:rsid w:val="002B5E51"/>
    <w:rsid w:val="002B5ED9"/>
    <w:rsid w:val="002B6418"/>
    <w:rsid w:val="002B6A47"/>
    <w:rsid w:val="002B70A4"/>
    <w:rsid w:val="002B726E"/>
    <w:rsid w:val="002B7B02"/>
    <w:rsid w:val="002B7BC3"/>
    <w:rsid w:val="002C07B8"/>
    <w:rsid w:val="002C0C50"/>
    <w:rsid w:val="002C107A"/>
    <w:rsid w:val="002C129C"/>
    <w:rsid w:val="002C1323"/>
    <w:rsid w:val="002C1455"/>
    <w:rsid w:val="002C1C10"/>
    <w:rsid w:val="002C1DA6"/>
    <w:rsid w:val="002C1E13"/>
    <w:rsid w:val="002C1FDE"/>
    <w:rsid w:val="002C22F9"/>
    <w:rsid w:val="002C254F"/>
    <w:rsid w:val="002C26EC"/>
    <w:rsid w:val="002C327D"/>
    <w:rsid w:val="002C3644"/>
    <w:rsid w:val="002C3949"/>
    <w:rsid w:val="002C3D11"/>
    <w:rsid w:val="002C4054"/>
    <w:rsid w:val="002C40FA"/>
    <w:rsid w:val="002C43B6"/>
    <w:rsid w:val="002C45C1"/>
    <w:rsid w:val="002C462C"/>
    <w:rsid w:val="002C4664"/>
    <w:rsid w:val="002C478D"/>
    <w:rsid w:val="002C48B0"/>
    <w:rsid w:val="002C4973"/>
    <w:rsid w:val="002C4BCB"/>
    <w:rsid w:val="002C4EE1"/>
    <w:rsid w:val="002C4F65"/>
    <w:rsid w:val="002C55BC"/>
    <w:rsid w:val="002C5735"/>
    <w:rsid w:val="002C5A0A"/>
    <w:rsid w:val="002C6161"/>
    <w:rsid w:val="002C65AB"/>
    <w:rsid w:val="002C6698"/>
    <w:rsid w:val="002C7253"/>
    <w:rsid w:val="002C78CA"/>
    <w:rsid w:val="002C793D"/>
    <w:rsid w:val="002C7A7D"/>
    <w:rsid w:val="002C7B3F"/>
    <w:rsid w:val="002C7CC6"/>
    <w:rsid w:val="002D0490"/>
    <w:rsid w:val="002D04ED"/>
    <w:rsid w:val="002D0702"/>
    <w:rsid w:val="002D07B5"/>
    <w:rsid w:val="002D0E97"/>
    <w:rsid w:val="002D10E4"/>
    <w:rsid w:val="002D13B3"/>
    <w:rsid w:val="002D14BD"/>
    <w:rsid w:val="002D177B"/>
    <w:rsid w:val="002D177C"/>
    <w:rsid w:val="002D19B9"/>
    <w:rsid w:val="002D1C25"/>
    <w:rsid w:val="002D1CD2"/>
    <w:rsid w:val="002D235D"/>
    <w:rsid w:val="002D2934"/>
    <w:rsid w:val="002D2989"/>
    <w:rsid w:val="002D2B7D"/>
    <w:rsid w:val="002D385F"/>
    <w:rsid w:val="002D3907"/>
    <w:rsid w:val="002D3ED2"/>
    <w:rsid w:val="002D3FB9"/>
    <w:rsid w:val="002D42DA"/>
    <w:rsid w:val="002D470F"/>
    <w:rsid w:val="002D4823"/>
    <w:rsid w:val="002D4824"/>
    <w:rsid w:val="002D50FC"/>
    <w:rsid w:val="002D529E"/>
    <w:rsid w:val="002D5485"/>
    <w:rsid w:val="002D54B6"/>
    <w:rsid w:val="002D5748"/>
    <w:rsid w:val="002D5CA1"/>
    <w:rsid w:val="002D5CCC"/>
    <w:rsid w:val="002D6163"/>
    <w:rsid w:val="002D677E"/>
    <w:rsid w:val="002D6B30"/>
    <w:rsid w:val="002D6D74"/>
    <w:rsid w:val="002D6EE7"/>
    <w:rsid w:val="002D728D"/>
    <w:rsid w:val="002D728E"/>
    <w:rsid w:val="002D74BB"/>
    <w:rsid w:val="002D7E11"/>
    <w:rsid w:val="002E0179"/>
    <w:rsid w:val="002E07D0"/>
    <w:rsid w:val="002E0D59"/>
    <w:rsid w:val="002E10EA"/>
    <w:rsid w:val="002E11C1"/>
    <w:rsid w:val="002E129A"/>
    <w:rsid w:val="002E1368"/>
    <w:rsid w:val="002E14A2"/>
    <w:rsid w:val="002E1881"/>
    <w:rsid w:val="002E18FC"/>
    <w:rsid w:val="002E1A68"/>
    <w:rsid w:val="002E1DD0"/>
    <w:rsid w:val="002E1DEC"/>
    <w:rsid w:val="002E1EFE"/>
    <w:rsid w:val="002E216F"/>
    <w:rsid w:val="002E221E"/>
    <w:rsid w:val="002E23B8"/>
    <w:rsid w:val="002E2A96"/>
    <w:rsid w:val="002E2AC1"/>
    <w:rsid w:val="002E2BEA"/>
    <w:rsid w:val="002E2F57"/>
    <w:rsid w:val="002E2FB1"/>
    <w:rsid w:val="002E305C"/>
    <w:rsid w:val="002E325C"/>
    <w:rsid w:val="002E3305"/>
    <w:rsid w:val="002E330B"/>
    <w:rsid w:val="002E399F"/>
    <w:rsid w:val="002E3A19"/>
    <w:rsid w:val="002E3CE3"/>
    <w:rsid w:val="002E3E19"/>
    <w:rsid w:val="002E4193"/>
    <w:rsid w:val="002E4242"/>
    <w:rsid w:val="002E4256"/>
    <w:rsid w:val="002E45A3"/>
    <w:rsid w:val="002E4734"/>
    <w:rsid w:val="002E4A7B"/>
    <w:rsid w:val="002E4E62"/>
    <w:rsid w:val="002E4EC7"/>
    <w:rsid w:val="002E5049"/>
    <w:rsid w:val="002E51FC"/>
    <w:rsid w:val="002E56FE"/>
    <w:rsid w:val="002E5D22"/>
    <w:rsid w:val="002E5D89"/>
    <w:rsid w:val="002E64B6"/>
    <w:rsid w:val="002E6768"/>
    <w:rsid w:val="002E6836"/>
    <w:rsid w:val="002E686D"/>
    <w:rsid w:val="002E6EE9"/>
    <w:rsid w:val="002E6F49"/>
    <w:rsid w:val="002E727D"/>
    <w:rsid w:val="002E7517"/>
    <w:rsid w:val="002E7601"/>
    <w:rsid w:val="002E7616"/>
    <w:rsid w:val="002E7A4C"/>
    <w:rsid w:val="002E7BD8"/>
    <w:rsid w:val="002E7C27"/>
    <w:rsid w:val="002F0E82"/>
    <w:rsid w:val="002F230E"/>
    <w:rsid w:val="002F2966"/>
    <w:rsid w:val="002F2970"/>
    <w:rsid w:val="002F29CF"/>
    <w:rsid w:val="002F2D20"/>
    <w:rsid w:val="002F2E9A"/>
    <w:rsid w:val="002F2FA3"/>
    <w:rsid w:val="002F2FF3"/>
    <w:rsid w:val="002F33E7"/>
    <w:rsid w:val="002F37D6"/>
    <w:rsid w:val="002F43BD"/>
    <w:rsid w:val="002F4BBD"/>
    <w:rsid w:val="002F4F8A"/>
    <w:rsid w:val="002F59E1"/>
    <w:rsid w:val="002F64AA"/>
    <w:rsid w:val="002F66B2"/>
    <w:rsid w:val="002F67E0"/>
    <w:rsid w:val="002F6A21"/>
    <w:rsid w:val="002F6A46"/>
    <w:rsid w:val="002F6B09"/>
    <w:rsid w:val="002F6CC2"/>
    <w:rsid w:val="002F7413"/>
    <w:rsid w:val="002F7610"/>
    <w:rsid w:val="002F7968"/>
    <w:rsid w:val="002F7E6A"/>
    <w:rsid w:val="00300315"/>
    <w:rsid w:val="003009DA"/>
    <w:rsid w:val="003009E1"/>
    <w:rsid w:val="0030102E"/>
    <w:rsid w:val="0030114D"/>
    <w:rsid w:val="003011D7"/>
    <w:rsid w:val="0030183A"/>
    <w:rsid w:val="00301AEB"/>
    <w:rsid w:val="00301CBA"/>
    <w:rsid w:val="0030275C"/>
    <w:rsid w:val="00302917"/>
    <w:rsid w:val="00302B15"/>
    <w:rsid w:val="00302FF5"/>
    <w:rsid w:val="00303372"/>
    <w:rsid w:val="00303777"/>
    <w:rsid w:val="003037C5"/>
    <w:rsid w:val="003038EB"/>
    <w:rsid w:val="003039B9"/>
    <w:rsid w:val="00303E72"/>
    <w:rsid w:val="00303FF3"/>
    <w:rsid w:val="003042D2"/>
    <w:rsid w:val="003042D9"/>
    <w:rsid w:val="003044F7"/>
    <w:rsid w:val="0030475A"/>
    <w:rsid w:val="00304BFD"/>
    <w:rsid w:val="00304EC1"/>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44B"/>
    <w:rsid w:val="003105FB"/>
    <w:rsid w:val="003110D7"/>
    <w:rsid w:val="0031126B"/>
    <w:rsid w:val="00312329"/>
    <w:rsid w:val="00312527"/>
    <w:rsid w:val="0031259C"/>
    <w:rsid w:val="003127D8"/>
    <w:rsid w:val="00312A99"/>
    <w:rsid w:val="00312F9B"/>
    <w:rsid w:val="00313025"/>
    <w:rsid w:val="003140F0"/>
    <w:rsid w:val="00314920"/>
    <w:rsid w:val="00315127"/>
    <w:rsid w:val="00315138"/>
    <w:rsid w:val="0031513A"/>
    <w:rsid w:val="003157DC"/>
    <w:rsid w:val="00315B37"/>
    <w:rsid w:val="00315CE9"/>
    <w:rsid w:val="003161AC"/>
    <w:rsid w:val="0031622F"/>
    <w:rsid w:val="003168FC"/>
    <w:rsid w:val="00316BC4"/>
    <w:rsid w:val="00317A02"/>
    <w:rsid w:val="00317C3D"/>
    <w:rsid w:val="00317CFC"/>
    <w:rsid w:val="00317EBA"/>
    <w:rsid w:val="00320777"/>
    <w:rsid w:val="0032080E"/>
    <w:rsid w:val="00320934"/>
    <w:rsid w:val="00320A15"/>
    <w:rsid w:val="00320BBB"/>
    <w:rsid w:val="00321067"/>
    <w:rsid w:val="003212E5"/>
    <w:rsid w:val="0032226C"/>
    <w:rsid w:val="0032236C"/>
    <w:rsid w:val="0032271C"/>
    <w:rsid w:val="00322945"/>
    <w:rsid w:val="00323216"/>
    <w:rsid w:val="00323BF8"/>
    <w:rsid w:val="0032409B"/>
    <w:rsid w:val="00324371"/>
    <w:rsid w:val="003248D7"/>
    <w:rsid w:val="0032493A"/>
    <w:rsid w:val="00325079"/>
    <w:rsid w:val="003253E4"/>
    <w:rsid w:val="003255FA"/>
    <w:rsid w:val="00325A32"/>
    <w:rsid w:val="00326592"/>
    <w:rsid w:val="00326D5F"/>
    <w:rsid w:val="00326E09"/>
    <w:rsid w:val="00327190"/>
    <w:rsid w:val="00327951"/>
    <w:rsid w:val="00327CA3"/>
    <w:rsid w:val="00327FD5"/>
    <w:rsid w:val="00330196"/>
    <w:rsid w:val="00330492"/>
    <w:rsid w:val="003309CF"/>
    <w:rsid w:val="00330C91"/>
    <w:rsid w:val="00330D48"/>
    <w:rsid w:val="00330F12"/>
    <w:rsid w:val="00331046"/>
    <w:rsid w:val="0033140E"/>
    <w:rsid w:val="0033186E"/>
    <w:rsid w:val="00331A6C"/>
    <w:rsid w:val="00332002"/>
    <w:rsid w:val="0033200F"/>
    <w:rsid w:val="00332807"/>
    <w:rsid w:val="00332B8F"/>
    <w:rsid w:val="00332C6A"/>
    <w:rsid w:val="00332F0A"/>
    <w:rsid w:val="003332FD"/>
    <w:rsid w:val="00333302"/>
    <w:rsid w:val="00333627"/>
    <w:rsid w:val="00333A4B"/>
    <w:rsid w:val="00333E1E"/>
    <w:rsid w:val="00333F00"/>
    <w:rsid w:val="00333FA6"/>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20B"/>
    <w:rsid w:val="00340362"/>
    <w:rsid w:val="0034050E"/>
    <w:rsid w:val="00340685"/>
    <w:rsid w:val="00340830"/>
    <w:rsid w:val="00340C5D"/>
    <w:rsid w:val="00340CA8"/>
    <w:rsid w:val="00340D13"/>
    <w:rsid w:val="003411E4"/>
    <w:rsid w:val="003414CF"/>
    <w:rsid w:val="0034166F"/>
    <w:rsid w:val="00341675"/>
    <w:rsid w:val="003418ED"/>
    <w:rsid w:val="00341CF7"/>
    <w:rsid w:val="00341E3A"/>
    <w:rsid w:val="003421D7"/>
    <w:rsid w:val="003422E2"/>
    <w:rsid w:val="00342341"/>
    <w:rsid w:val="003425B9"/>
    <w:rsid w:val="00342912"/>
    <w:rsid w:val="0034299D"/>
    <w:rsid w:val="00342C18"/>
    <w:rsid w:val="00342CA2"/>
    <w:rsid w:val="00343D6A"/>
    <w:rsid w:val="00343E60"/>
    <w:rsid w:val="003444FF"/>
    <w:rsid w:val="003447DB"/>
    <w:rsid w:val="00345360"/>
    <w:rsid w:val="00345569"/>
    <w:rsid w:val="00345615"/>
    <w:rsid w:val="00345A4F"/>
    <w:rsid w:val="00345CF5"/>
    <w:rsid w:val="00345E01"/>
    <w:rsid w:val="00346016"/>
    <w:rsid w:val="003460EB"/>
    <w:rsid w:val="0034621A"/>
    <w:rsid w:val="0034636B"/>
    <w:rsid w:val="0034647A"/>
    <w:rsid w:val="00346769"/>
    <w:rsid w:val="00346796"/>
    <w:rsid w:val="00346810"/>
    <w:rsid w:val="00346A8B"/>
    <w:rsid w:val="00346C82"/>
    <w:rsid w:val="00346E36"/>
    <w:rsid w:val="00346F69"/>
    <w:rsid w:val="003470F2"/>
    <w:rsid w:val="00347143"/>
    <w:rsid w:val="0034718A"/>
    <w:rsid w:val="0034772C"/>
    <w:rsid w:val="00347C0A"/>
    <w:rsid w:val="00347CC4"/>
    <w:rsid w:val="003507E4"/>
    <w:rsid w:val="0035086F"/>
    <w:rsid w:val="00350B61"/>
    <w:rsid w:val="00351034"/>
    <w:rsid w:val="0035114E"/>
    <w:rsid w:val="003515AC"/>
    <w:rsid w:val="003515DF"/>
    <w:rsid w:val="00351856"/>
    <w:rsid w:val="00351D02"/>
    <w:rsid w:val="00352340"/>
    <w:rsid w:val="003524BF"/>
    <w:rsid w:val="003531A5"/>
    <w:rsid w:val="0035333D"/>
    <w:rsid w:val="0035359A"/>
    <w:rsid w:val="00353C0E"/>
    <w:rsid w:val="00353CE5"/>
    <w:rsid w:val="00354378"/>
    <w:rsid w:val="00354883"/>
    <w:rsid w:val="00354B6E"/>
    <w:rsid w:val="00354D03"/>
    <w:rsid w:val="0035531E"/>
    <w:rsid w:val="003560D1"/>
    <w:rsid w:val="0035630F"/>
    <w:rsid w:val="0035641F"/>
    <w:rsid w:val="0035698F"/>
    <w:rsid w:val="00356B36"/>
    <w:rsid w:val="003573F2"/>
    <w:rsid w:val="00357562"/>
    <w:rsid w:val="003577DF"/>
    <w:rsid w:val="003577F9"/>
    <w:rsid w:val="00357B48"/>
    <w:rsid w:val="00357C0F"/>
    <w:rsid w:val="00360085"/>
    <w:rsid w:val="0036029D"/>
    <w:rsid w:val="003605C4"/>
    <w:rsid w:val="00360731"/>
    <w:rsid w:val="00360C50"/>
    <w:rsid w:val="00360E97"/>
    <w:rsid w:val="00360EAE"/>
    <w:rsid w:val="00360F96"/>
    <w:rsid w:val="003610C8"/>
    <w:rsid w:val="003615AC"/>
    <w:rsid w:val="003617DC"/>
    <w:rsid w:val="00361F5A"/>
    <w:rsid w:val="00361F95"/>
    <w:rsid w:val="003621E2"/>
    <w:rsid w:val="003628F9"/>
    <w:rsid w:val="00362B27"/>
    <w:rsid w:val="00362C2F"/>
    <w:rsid w:val="00362D14"/>
    <w:rsid w:val="0036301E"/>
    <w:rsid w:val="00363363"/>
    <w:rsid w:val="00363614"/>
    <w:rsid w:val="00363949"/>
    <w:rsid w:val="00363AE3"/>
    <w:rsid w:val="00363D47"/>
    <w:rsid w:val="00363E1E"/>
    <w:rsid w:val="003641CD"/>
    <w:rsid w:val="00364561"/>
    <w:rsid w:val="003646F1"/>
    <w:rsid w:val="00364884"/>
    <w:rsid w:val="00364887"/>
    <w:rsid w:val="00364CDF"/>
    <w:rsid w:val="00364CEC"/>
    <w:rsid w:val="003651B9"/>
    <w:rsid w:val="003652D6"/>
    <w:rsid w:val="003656AE"/>
    <w:rsid w:val="00365800"/>
    <w:rsid w:val="00365809"/>
    <w:rsid w:val="00365D1E"/>
    <w:rsid w:val="00366672"/>
    <w:rsid w:val="00366B0C"/>
    <w:rsid w:val="00366D17"/>
    <w:rsid w:val="00366E1E"/>
    <w:rsid w:val="00367389"/>
    <w:rsid w:val="0036750A"/>
    <w:rsid w:val="00367A36"/>
    <w:rsid w:val="00367E44"/>
    <w:rsid w:val="00367F4D"/>
    <w:rsid w:val="00367FAC"/>
    <w:rsid w:val="003700C7"/>
    <w:rsid w:val="003701DE"/>
    <w:rsid w:val="003709A3"/>
    <w:rsid w:val="00370AFC"/>
    <w:rsid w:val="00370E88"/>
    <w:rsid w:val="00370E92"/>
    <w:rsid w:val="00370E9B"/>
    <w:rsid w:val="00371027"/>
    <w:rsid w:val="003714EC"/>
    <w:rsid w:val="00371813"/>
    <w:rsid w:val="003719B7"/>
    <w:rsid w:val="00371AD0"/>
    <w:rsid w:val="00371B42"/>
    <w:rsid w:val="00371B7D"/>
    <w:rsid w:val="00371BB1"/>
    <w:rsid w:val="00372418"/>
    <w:rsid w:val="0037277D"/>
    <w:rsid w:val="00372B8D"/>
    <w:rsid w:val="00372C56"/>
    <w:rsid w:val="00372E76"/>
    <w:rsid w:val="00372EC7"/>
    <w:rsid w:val="0037371D"/>
    <w:rsid w:val="0037378D"/>
    <w:rsid w:val="00373EF1"/>
    <w:rsid w:val="00374016"/>
    <w:rsid w:val="00374054"/>
    <w:rsid w:val="00374335"/>
    <w:rsid w:val="00374540"/>
    <w:rsid w:val="003745CC"/>
    <w:rsid w:val="00375A40"/>
    <w:rsid w:val="00376177"/>
    <w:rsid w:val="003765B8"/>
    <w:rsid w:val="003767C6"/>
    <w:rsid w:val="00376B9F"/>
    <w:rsid w:val="00376DAC"/>
    <w:rsid w:val="00376E40"/>
    <w:rsid w:val="00376E6F"/>
    <w:rsid w:val="0037742D"/>
    <w:rsid w:val="0037748B"/>
    <w:rsid w:val="00377726"/>
    <w:rsid w:val="003778F1"/>
    <w:rsid w:val="00377C20"/>
    <w:rsid w:val="00377CC0"/>
    <w:rsid w:val="00377D34"/>
    <w:rsid w:val="0038015E"/>
    <w:rsid w:val="00380424"/>
    <w:rsid w:val="00380C33"/>
    <w:rsid w:val="00380D3A"/>
    <w:rsid w:val="00380D7D"/>
    <w:rsid w:val="00380FF2"/>
    <w:rsid w:val="003814D5"/>
    <w:rsid w:val="003814F5"/>
    <w:rsid w:val="0038158F"/>
    <w:rsid w:val="0038166C"/>
    <w:rsid w:val="0038188C"/>
    <w:rsid w:val="00381AB7"/>
    <w:rsid w:val="00381E9B"/>
    <w:rsid w:val="0038230A"/>
    <w:rsid w:val="0038237F"/>
    <w:rsid w:val="00382466"/>
    <w:rsid w:val="00382643"/>
    <w:rsid w:val="00382A04"/>
    <w:rsid w:val="00382A07"/>
    <w:rsid w:val="00382B4F"/>
    <w:rsid w:val="00382BF3"/>
    <w:rsid w:val="00383797"/>
    <w:rsid w:val="00383F85"/>
    <w:rsid w:val="0038443A"/>
    <w:rsid w:val="003848A6"/>
    <w:rsid w:val="003848DE"/>
    <w:rsid w:val="00384F52"/>
    <w:rsid w:val="003854A3"/>
    <w:rsid w:val="00385675"/>
    <w:rsid w:val="003859E9"/>
    <w:rsid w:val="00385B7C"/>
    <w:rsid w:val="00385CE1"/>
    <w:rsid w:val="00385FA4"/>
    <w:rsid w:val="003862A7"/>
    <w:rsid w:val="0038631A"/>
    <w:rsid w:val="00386372"/>
    <w:rsid w:val="00386C37"/>
    <w:rsid w:val="003877AC"/>
    <w:rsid w:val="0039033F"/>
    <w:rsid w:val="003903ED"/>
    <w:rsid w:val="003906D3"/>
    <w:rsid w:val="00390DA0"/>
    <w:rsid w:val="0039111C"/>
    <w:rsid w:val="003912CA"/>
    <w:rsid w:val="00391441"/>
    <w:rsid w:val="0039151C"/>
    <w:rsid w:val="00391622"/>
    <w:rsid w:val="003917D1"/>
    <w:rsid w:val="00391B2F"/>
    <w:rsid w:val="003922FC"/>
    <w:rsid w:val="0039284E"/>
    <w:rsid w:val="00392D59"/>
    <w:rsid w:val="00393081"/>
    <w:rsid w:val="0039318D"/>
    <w:rsid w:val="003932CD"/>
    <w:rsid w:val="003932F0"/>
    <w:rsid w:val="0039331A"/>
    <w:rsid w:val="00393415"/>
    <w:rsid w:val="00393473"/>
    <w:rsid w:val="003939BE"/>
    <w:rsid w:val="00393A66"/>
    <w:rsid w:val="00393B92"/>
    <w:rsid w:val="00393C4E"/>
    <w:rsid w:val="00393EC1"/>
    <w:rsid w:val="00393FB8"/>
    <w:rsid w:val="00394205"/>
    <w:rsid w:val="003943B3"/>
    <w:rsid w:val="003943D4"/>
    <w:rsid w:val="003945A7"/>
    <w:rsid w:val="0039490B"/>
    <w:rsid w:val="00394B3E"/>
    <w:rsid w:val="00394C4E"/>
    <w:rsid w:val="00394D90"/>
    <w:rsid w:val="00395336"/>
    <w:rsid w:val="00395D27"/>
    <w:rsid w:val="00396196"/>
    <w:rsid w:val="0039625F"/>
    <w:rsid w:val="003964C2"/>
    <w:rsid w:val="00396567"/>
    <w:rsid w:val="00396920"/>
    <w:rsid w:val="00396A6A"/>
    <w:rsid w:val="00397476"/>
    <w:rsid w:val="00397DBF"/>
    <w:rsid w:val="003A04C3"/>
    <w:rsid w:val="003A05DC"/>
    <w:rsid w:val="003A0960"/>
    <w:rsid w:val="003A09AE"/>
    <w:rsid w:val="003A0AE2"/>
    <w:rsid w:val="003A0EC3"/>
    <w:rsid w:val="003A0ECB"/>
    <w:rsid w:val="003A1089"/>
    <w:rsid w:val="003A1309"/>
    <w:rsid w:val="003A13F5"/>
    <w:rsid w:val="003A17F4"/>
    <w:rsid w:val="003A1B0D"/>
    <w:rsid w:val="003A2274"/>
    <w:rsid w:val="003A247F"/>
    <w:rsid w:val="003A2517"/>
    <w:rsid w:val="003A27F1"/>
    <w:rsid w:val="003A2976"/>
    <w:rsid w:val="003A2A83"/>
    <w:rsid w:val="003A3068"/>
    <w:rsid w:val="003A33DC"/>
    <w:rsid w:val="003A383E"/>
    <w:rsid w:val="003A38AE"/>
    <w:rsid w:val="003A3C70"/>
    <w:rsid w:val="003A3C87"/>
    <w:rsid w:val="003A3CB9"/>
    <w:rsid w:val="003A3CBB"/>
    <w:rsid w:val="003A3DC3"/>
    <w:rsid w:val="003A452F"/>
    <w:rsid w:val="003A4768"/>
    <w:rsid w:val="003A4F26"/>
    <w:rsid w:val="003A502C"/>
    <w:rsid w:val="003A5394"/>
    <w:rsid w:val="003A53D7"/>
    <w:rsid w:val="003A5502"/>
    <w:rsid w:val="003A591F"/>
    <w:rsid w:val="003A5F45"/>
    <w:rsid w:val="003A5F6C"/>
    <w:rsid w:val="003A6193"/>
    <w:rsid w:val="003A64DF"/>
    <w:rsid w:val="003A6731"/>
    <w:rsid w:val="003A675C"/>
    <w:rsid w:val="003A697E"/>
    <w:rsid w:val="003A6AEA"/>
    <w:rsid w:val="003A6B31"/>
    <w:rsid w:val="003A7592"/>
    <w:rsid w:val="003A7B45"/>
    <w:rsid w:val="003A7DD5"/>
    <w:rsid w:val="003A7FB9"/>
    <w:rsid w:val="003B01ED"/>
    <w:rsid w:val="003B0764"/>
    <w:rsid w:val="003B0864"/>
    <w:rsid w:val="003B0D83"/>
    <w:rsid w:val="003B0E89"/>
    <w:rsid w:val="003B1001"/>
    <w:rsid w:val="003B165F"/>
    <w:rsid w:val="003B19C6"/>
    <w:rsid w:val="003B1F68"/>
    <w:rsid w:val="003B21E9"/>
    <w:rsid w:val="003B2285"/>
    <w:rsid w:val="003B235A"/>
    <w:rsid w:val="003B2678"/>
    <w:rsid w:val="003B2B1D"/>
    <w:rsid w:val="003B323D"/>
    <w:rsid w:val="003B328F"/>
    <w:rsid w:val="003B32E4"/>
    <w:rsid w:val="003B3334"/>
    <w:rsid w:val="003B34D7"/>
    <w:rsid w:val="003B3D78"/>
    <w:rsid w:val="003B3EAD"/>
    <w:rsid w:val="003B4321"/>
    <w:rsid w:val="003B487A"/>
    <w:rsid w:val="003B49F2"/>
    <w:rsid w:val="003B4A60"/>
    <w:rsid w:val="003B4B00"/>
    <w:rsid w:val="003B4DAB"/>
    <w:rsid w:val="003B4E6A"/>
    <w:rsid w:val="003B583F"/>
    <w:rsid w:val="003B5E71"/>
    <w:rsid w:val="003B60E4"/>
    <w:rsid w:val="003B65E5"/>
    <w:rsid w:val="003B66D2"/>
    <w:rsid w:val="003B682A"/>
    <w:rsid w:val="003B693D"/>
    <w:rsid w:val="003B696F"/>
    <w:rsid w:val="003B6E57"/>
    <w:rsid w:val="003B6E73"/>
    <w:rsid w:val="003B7763"/>
    <w:rsid w:val="003B77B7"/>
    <w:rsid w:val="003B7876"/>
    <w:rsid w:val="003B7BA6"/>
    <w:rsid w:val="003B7CA8"/>
    <w:rsid w:val="003C0187"/>
    <w:rsid w:val="003C0675"/>
    <w:rsid w:val="003C0A88"/>
    <w:rsid w:val="003C0D96"/>
    <w:rsid w:val="003C1444"/>
    <w:rsid w:val="003C1953"/>
    <w:rsid w:val="003C196B"/>
    <w:rsid w:val="003C1A0A"/>
    <w:rsid w:val="003C21A0"/>
    <w:rsid w:val="003C28D5"/>
    <w:rsid w:val="003C28D8"/>
    <w:rsid w:val="003C2AF3"/>
    <w:rsid w:val="003C2C9B"/>
    <w:rsid w:val="003C2FC3"/>
    <w:rsid w:val="003C329E"/>
    <w:rsid w:val="003C32F9"/>
    <w:rsid w:val="003C342F"/>
    <w:rsid w:val="003C34AE"/>
    <w:rsid w:val="003C3A5E"/>
    <w:rsid w:val="003C3ADE"/>
    <w:rsid w:val="003C3D9F"/>
    <w:rsid w:val="003C4370"/>
    <w:rsid w:val="003C43E9"/>
    <w:rsid w:val="003C4E18"/>
    <w:rsid w:val="003C50D9"/>
    <w:rsid w:val="003C5321"/>
    <w:rsid w:val="003C5455"/>
    <w:rsid w:val="003C548A"/>
    <w:rsid w:val="003C5FED"/>
    <w:rsid w:val="003C662E"/>
    <w:rsid w:val="003C6C39"/>
    <w:rsid w:val="003C6C6C"/>
    <w:rsid w:val="003C6C92"/>
    <w:rsid w:val="003C707D"/>
    <w:rsid w:val="003C7082"/>
    <w:rsid w:val="003C70A7"/>
    <w:rsid w:val="003C72D2"/>
    <w:rsid w:val="003C7495"/>
    <w:rsid w:val="003C7656"/>
    <w:rsid w:val="003C76C5"/>
    <w:rsid w:val="003C780A"/>
    <w:rsid w:val="003D0362"/>
    <w:rsid w:val="003D161A"/>
    <w:rsid w:val="003D184B"/>
    <w:rsid w:val="003D1E8B"/>
    <w:rsid w:val="003D2133"/>
    <w:rsid w:val="003D2D97"/>
    <w:rsid w:val="003D2EBB"/>
    <w:rsid w:val="003D30C7"/>
    <w:rsid w:val="003D3602"/>
    <w:rsid w:val="003D38D0"/>
    <w:rsid w:val="003D3FF3"/>
    <w:rsid w:val="003D43E9"/>
    <w:rsid w:val="003D4740"/>
    <w:rsid w:val="003D48F1"/>
    <w:rsid w:val="003D4BC9"/>
    <w:rsid w:val="003D5025"/>
    <w:rsid w:val="003D51DB"/>
    <w:rsid w:val="003D54D1"/>
    <w:rsid w:val="003D5659"/>
    <w:rsid w:val="003D56CF"/>
    <w:rsid w:val="003D5BCE"/>
    <w:rsid w:val="003D5E8B"/>
    <w:rsid w:val="003D6304"/>
    <w:rsid w:val="003D6321"/>
    <w:rsid w:val="003D633D"/>
    <w:rsid w:val="003D64C8"/>
    <w:rsid w:val="003D6522"/>
    <w:rsid w:val="003D65E0"/>
    <w:rsid w:val="003D6F60"/>
    <w:rsid w:val="003D780F"/>
    <w:rsid w:val="003D7EEA"/>
    <w:rsid w:val="003E0057"/>
    <w:rsid w:val="003E03C5"/>
    <w:rsid w:val="003E0C91"/>
    <w:rsid w:val="003E1197"/>
    <w:rsid w:val="003E182B"/>
    <w:rsid w:val="003E1855"/>
    <w:rsid w:val="003E1A42"/>
    <w:rsid w:val="003E1C57"/>
    <w:rsid w:val="003E20A0"/>
    <w:rsid w:val="003E2429"/>
    <w:rsid w:val="003E2447"/>
    <w:rsid w:val="003E3058"/>
    <w:rsid w:val="003E3327"/>
    <w:rsid w:val="003E340E"/>
    <w:rsid w:val="003E3627"/>
    <w:rsid w:val="003E37F9"/>
    <w:rsid w:val="003E39D1"/>
    <w:rsid w:val="003E3A65"/>
    <w:rsid w:val="003E3BEC"/>
    <w:rsid w:val="003E3C1B"/>
    <w:rsid w:val="003E4498"/>
    <w:rsid w:val="003E5942"/>
    <w:rsid w:val="003E5C80"/>
    <w:rsid w:val="003E5ECD"/>
    <w:rsid w:val="003E61BB"/>
    <w:rsid w:val="003E6677"/>
    <w:rsid w:val="003E670F"/>
    <w:rsid w:val="003E687B"/>
    <w:rsid w:val="003E68AF"/>
    <w:rsid w:val="003E693A"/>
    <w:rsid w:val="003E6AED"/>
    <w:rsid w:val="003E6BCE"/>
    <w:rsid w:val="003E711B"/>
    <w:rsid w:val="003E7B41"/>
    <w:rsid w:val="003E7BB1"/>
    <w:rsid w:val="003F0284"/>
    <w:rsid w:val="003F0498"/>
    <w:rsid w:val="003F057E"/>
    <w:rsid w:val="003F0877"/>
    <w:rsid w:val="003F08E4"/>
    <w:rsid w:val="003F0A59"/>
    <w:rsid w:val="003F167E"/>
    <w:rsid w:val="003F19E4"/>
    <w:rsid w:val="003F2086"/>
    <w:rsid w:val="003F20F8"/>
    <w:rsid w:val="003F2198"/>
    <w:rsid w:val="003F2311"/>
    <w:rsid w:val="003F236B"/>
    <w:rsid w:val="003F2DDD"/>
    <w:rsid w:val="003F2F60"/>
    <w:rsid w:val="003F359F"/>
    <w:rsid w:val="003F364E"/>
    <w:rsid w:val="003F4302"/>
    <w:rsid w:val="003F45B5"/>
    <w:rsid w:val="003F4B23"/>
    <w:rsid w:val="003F4BBC"/>
    <w:rsid w:val="003F4F61"/>
    <w:rsid w:val="003F4F9B"/>
    <w:rsid w:val="003F5686"/>
    <w:rsid w:val="003F5E83"/>
    <w:rsid w:val="003F65E1"/>
    <w:rsid w:val="003F67F4"/>
    <w:rsid w:val="003F6EF6"/>
    <w:rsid w:val="003F74B2"/>
    <w:rsid w:val="003F750B"/>
    <w:rsid w:val="003F77CD"/>
    <w:rsid w:val="003F7B15"/>
    <w:rsid w:val="003F7CFF"/>
    <w:rsid w:val="00400196"/>
    <w:rsid w:val="004001E7"/>
    <w:rsid w:val="00400438"/>
    <w:rsid w:val="00400492"/>
    <w:rsid w:val="00400E65"/>
    <w:rsid w:val="004012EA"/>
    <w:rsid w:val="00401426"/>
    <w:rsid w:val="00401528"/>
    <w:rsid w:val="00401A1F"/>
    <w:rsid w:val="00401C3F"/>
    <w:rsid w:val="00401C88"/>
    <w:rsid w:val="0040226D"/>
    <w:rsid w:val="004027F4"/>
    <w:rsid w:val="0040294F"/>
    <w:rsid w:val="00403039"/>
    <w:rsid w:val="004031A5"/>
    <w:rsid w:val="004032D3"/>
    <w:rsid w:val="004034EC"/>
    <w:rsid w:val="004036C9"/>
    <w:rsid w:val="004037F7"/>
    <w:rsid w:val="00403EBE"/>
    <w:rsid w:val="00403F5A"/>
    <w:rsid w:val="004041D0"/>
    <w:rsid w:val="004043C1"/>
    <w:rsid w:val="00404429"/>
    <w:rsid w:val="004047C0"/>
    <w:rsid w:val="00404B01"/>
    <w:rsid w:val="004050D4"/>
    <w:rsid w:val="0040529A"/>
    <w:rsid w:val="00405304"/>
    <w:rsid w:val="0040533F"/>
    <w:rsid w:val="004055A0"/>
    <w:rsid w:val="00405648"/>
    <w:rsid w:val="004058A6"/>
    <w:rsid w:val="00405BE7"/>
    <w:rsid w:val="00405D13"/>
    <w:rsid w:val="0040615D"/>
    <w:rsid w:val="0040622D"/>
    <w:rsid w:val="004063B0"/>
    <w:rsid w:val="00406669"/>
    <w:rsid w:val="00406C3D"/>
    <w:rsid w:val="00406EED"/>
    <w:rsid w:val="00406F19"/>
    <w:rsid w:val="004071E4"/>
    <w:rsid w:val="004071F3"/>
    <w:rsid w:val="00407552"/>
    <w:rsid w:val="004075BB"/>
    <w:rsid w:val="004076DE"/>
    <w:rsid w:val="00407B1D"/>
    <w:rsid w:val="00407B61"/>
    <w:rsid w:val="00407DCA"/>
    <w:rsid w:val="00410491"/>
    <w:rsid w:val="00410539"/>
    <w:rsid w:val="004107E5"/>
    <w:rsid w:val="00410A21"/>
    <w:rsid w:val="00410CB0"/>
    <w:rsid w:val="00412744"/>
    <w:rsid w:val="0041278B"/>
    <w:rsid w:val="00412ACE"/>
    <w:rsid w:val="00412EA7"/>
    <w:rsid w:val="004138E6"/>
    <w:rsid w:val="00413C10"/>
    <w:rsid w:val="0041400B"/>
    <w:rsid w:val="004140E3"/>
    <w:rsid w:val="004140FA"/>
    <w:rsid w:val="004146C3"/>
    <w:rsid w:val="00414DCA"/>
    <w:rsid w:val="00414DDB"/>
    <w:rsid w:val="0041505F"/>
    <w:rsid w:val="00415595"/>
    <w:rsid w:val="004156F4"/>
    <w:rsid w:val="00415B6F"/>
    <w:rsid w:val="004161D4"/>
    <w:rsid w:val="0041695C"/>
    <w:rsid w:val="00416C37"/>
    <w:rsid w:val="004170FF"/>
    <w:rsid w:val="004176A0"/>
    <w:rsid w:val="00417822"/>
    <w:rsid w:val="00417B3D"/>
    <w:rsid w:val="00417C33"/>
    <w:rsid w:val="004200F8"/>
    <w:rsid w:val="004203D6"/>
    <w:rsid w:val="004205E2"/>
    <w:rsid w:val="00420855"/>
    <w:rsid w:val="004208E6"/>
    <w:rsid w:val="0042090E"/>
    <w:rsid w:val="00420DD7"/>
    <w:rsid w:val="00420E42"/>
    <w:rsid w:val="00420ED0"/>
    <w:rsid w:val="00421196"/>
    <w:rsid w:val="00421472"/>
    <w:rsid w:val="0042152C"/>
    <w:rsid w:val="0042164B"/>
    <w:rsid w:val="004216DB"/>
    <w:rsid w:val="00421714"/>
    <w:rsid w:val="00421B9E"/>
    <w:rsid w:val="004222C7"/>
    <w:rsid w:val="00422CF4"/>
    <w:rsid w:val="00422CF5"/>
    <w:rsid w:val="00422EFD"/>
    <w:rsid w:val="0042338F"/>
    <w:rsid w:val="00423446"/>
    <w:rsid w:val="0042363F"/>
    <w:rsid w:val="00423B18"/>
    <w:rsid w:val="00423DD3"/>
    <w:rsid w:val="0042481B"/>
    <w:rsid w:val="00424941"/>
    <w:rsid w:val="00424FB5"/>
    <w:rsid w:val="00425530"/>
    <w:rsid w:val="00425AC3"/>
    <w:rsid w:val="00425CFF"/>
    <w:rsid w:val="00426132"/>
    <w:rsid w:val="0042647F"/>
    <w:rsid w:val="004264F2"/>
    <w:rsid w:val="00426734"/>
    <w:rsid w:val="00426C90"/>
    <w:rsid w:val="0042712C"/>
    <w:rsid w:val="004272E1"/>
    <w:rsid w:val="00427BDE"/>
    <w:rsid w:val="004306E4"/>
    <w:rsid w:val="004307B4"/>
    <w:rsid w:val="0043120D"/>
    <w:rsid w:val="0043157F"/>
    <w:rsid w:val="004315C6"/>
    <w:rsid w:val="0043181E"/>
    <w:rsid w:val="004318C5"/>
    <w:rsid w:val="00431E4F"/>
    <w:rsid w:val="00431F1D"/>
    <w:rsid w:val="0043202A"/>
    <w:rsid w:val="00432792"/>
    <w:rsid w:val="00432A5C"/>
    <w:rsid w:val="00432AFF"/>
    <w:rsid w:val="0043312E"/>
    <w:rsid w:val="0043313B"/>
    <w:rsid w:val="004331AD"/>
    <w:rsid w:val="004332B3"/>
    <w:rsid w:val="004334F3"/>
    <w:rsid w:val="00433816"/>
    <w:rsid w:val="004338B2"/>
    <w:rsid w:val="00433C07"/>
    <w:rsid w:val="00433EC8"/>
    <w:rsid w:val="0043409E"/>
    <w:rsid w:val="00434200"/>
    <w:rsid w:val="0043438F"/>
    <w:rsid w:val="00434464"/>
    <w:rsid w:val="004347E6"/>
    <w:rsid w:val="00434AEE"/>
    <w:rsid w:val="00434B39"/>
    <w:rsid w:val="00434BCE"/>
    <w:rsid w:val="00434CDE"/>
    <w:rsid w:val="00434E6E"/>
    <w:rsid w:val="00435895"/>
    <w:rsid w:val="00435AA7"/>
    <w:rsid w:val="004360E8"/>
    <w:rsid w:val="004364C5"/>
    <w:rsid w:val="00436830"/>
    <w:rsid w:val="00436A37"/>
    <w:rsid w:val="00436C18"/>
    <w:rsid w:val="00436F2B"/>
    <w:rsid w:val="00436F56"/>
    <w:rsid w:val="004372AA"/>
    <w:rsid w:val="004376F5"/>
    <w:rsid w:val="004377C9"/>
    <w:rsid w:val="00437878"/>
    <w:rsid w:val="00437882"/>
    <w:rsid w:val="00437BBF"/>
    <w:rsid w:val="00437C3A"/>
    <w:rsid w:val="00440101"/>
    <w:rsid w:val="004401A4"/>
    <w:rsid w:val="00440239"/>
    <w:rsid w:val="004405E9"/>
    <w:rsid w:val="004405F6"/>
    <w:rsid w:val="0044072F"/>
    <w:rsid w:val="00440C67"/>
    <w:rsid w:val="0044151C"/>
    <w:rsid w:val="00441951"/>
    <w:rsid w:val="00441962"/>
    <w:rsid w:val="00441B1D"/>
    <w:rsid w:val="00441BB2"/>
    <w:rsid w:val="00441D84"/>
    <w:rsid w:val="00442699"/>
    <w:rsid w:val="004428B1"/>
    <w:rsid w:val="0044297C"/>
    <w:rsid w:val="00443173"/>
    <w:rsid w:val="004431FF"/>
    <w:rsid w:val="0044377C"/>
    <w:rsid w:val="004438D9"/>
    <w:rsid w:val="00443A65"/>
    <w:rsid w:val="00443B52"/>
    <w:rsid w:val="0044418D"/>
    <w:rsid w:val="004444B0"/>
    <w:rsid w:val="004449F6"/>
    <w:rsid w:val="00444AB4"/>
    <w:rsid w:val="00444E0D"/>
    <w:rsid w:val="004451C2"/>
    <w:rsid w:val="0044522C"/>
    <w:rsid w:val="004453B8"/>
    <w:rsid w:val="004461B8"/>
    <w:rsid w:val="00446713"/>
    <w:rsid w:val="00446E3A"/>
    <w:rsid w:val="004479E2"/>
    <w:rsid w:val="00447D76"/>
    <w:rsid w:val="00447E9A"/>
    <w:rsid w:val="004502FF"/>
    <w:rsid w:val="0045074A"/>
    <w:rsid w:val="00450C3D"/>
    <w:rsid w:val="00450F81"/>
    <w:rsid w:val="004510C2"/>
    <w:rsid w:val="0045141B"/>
    <w:rsid w:val="00451484"/>
    <w:rsid w:val="00451C84"/>
    <w:rsid w:val="00451E1E"/>
    <w:rsid w:val="00453001"/>
    <w:rsid w:val="004532F6"/>
    <w:rsid w:val="00453480"/>
    <w:rsid w:val="00453664"/>
    <w:rsid w:val="00453B6C"/>
    <w:rsid w:val="00453F92"/>
    <w:rsid w:val="004548A4"/>
    <w:rsid w:val="00454EDC"/>
    <w:rsid w:val="00455031"/>
    <w:rsid w:val="0045554C"/>
    <w:rsid w:val="00455555"/>
    <w:rsid w:val="0045562C"/>
    <w:rsid w:val="00455652"/>
    <w:rsid w:val="004558A0"/>
    <w:rsid w:val="00455EBD"/>
    <w:rsid w:val="004562C0"/>
    <w:rsid w:val="0045633F"/>
    <w:rsid w:val="00456696"/>
    <w:rsid w:val="00456AC9"/>
    <w:rsid w:val="004571A1"/>
    <w:rsid w:val="004572C3"/>
    <w:rsid w:val="004574CB"/>
    <w:rsid w:val="004576C3"/>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428"/>
    <w:rsid w:val="00463C5B"/>
    <w:rsid w:val="004643A4"/>
    <w:rsid w:val="00464543"/>
    <w:rsid w:val="004646AB"/>
    <w:rsid w:val="004648FE"/>
    <w:rsid w:val="00465085"/>
    <w:rsid w:val="004652FA"/>
    <w:rsid w:val="004655F2"/>
    <w:rsid w:val="004657F1"/>
    <w:rsid w:val="00465EF3"/>
    <w:rsid w:val="004663DD"/>
    <w:rsid w:val="00466A5E"/>
    <w:rsid w:val="00466FED"/>
    <w:rsid w:val="00467922"/>
    <w:rsid w:val="00467FEA"/>
    <w:rsid w:val="00470282"/>
    <w:rsid w:val="00470492"/>
    <w:rsid w:val="00470BF0"/>
    <w:rsid w:val="004716DA"/>
    <w:rsid w:val="00471ABD"/>
    <w:rsid w:val="00471E04"/>
    <w:rsid w:val="004722E9"/>
    <w:rsid w:val="004724E2"/>
    <w:rsid w:val="004727AE"/>
    <w:rsid w:val="00472DD5"/>
    <w:rsid w:val="0047306D"/>
    <w:rsid w:val="004730B2"/>
    <w:rsid w:val="0047328E"/>
    <w:rsid w:val="004733A4"/>
    <w:rsid w:val="004735AE"/>
    <w:rsid w:val="004735E0"/>
    <w:rsid w:val="0047365F"/>
    <w:rsid w:val="004736BF"/>
    <w:rsid w:val="004737C2"/>
    <w:rsid w:val="004737EE"/>
    <w:rsid w:val="00473CB1"/>
    <w:rsid w:val="00473EBD"/>
    <w:rsid w:val="00473F90"/>
    <w:rsid w:val="004740D6"/>
    <w:rsid w:val="004741FA"/>
    <w:rsid w:val="004748D9"/>
    <w:rsid w:val="004749AB"/>
    <w:rsid w:val="00474AF6"/>
    <w:rsid w:val="004750C8"/>
    <w:rsid w:val="004750CC"/>
    <w:rsid w:val="0047514D"/>
    <w:rsid w:val="0047515E"/>
    <w:rsid w:val="004755E7"/>
    <w:rsid w:val="004756E8"/>
    <w:rsid w:val="00475C4E"/>
    <w:rsid w:val="00475CA0"/>
    <w:rsid w:val="004760CD"/>
    <w:rsid w:val="00476340"/>
    <w:rsid w:val="00476804"/>
    <w:rsid w:val="004768AA"/>
    <w:rsid w:val="00476D19"/>
    <w:rsid w:val="0047736D"/>
    <w:rsid w:val="004773A1"/>
    <w:rsid w:val="0047792D"/>
    <w:rsid w:val="00477B51"/>
    <w:rsid w:val="00477C49"/>
    <w:rsid w:val="00477E60"/>
    <w:rsid w:val="00477FBC"/>
    <w:rsid w:val="004802F2"/>
    <w:rsid w:val="0048060D"/>
    <w:rsid w:val="00480709"/>
    <w:rsid w:val="004809F9"/>
    <w:rsid w:val="004810BC"/>
    <w:rsid w:val="004811E4"/>
    <w:rsid w:val="004813E1"/>
    <w:rsid w:val="00481965"/>
    <w:rsid w:val="00481ECB"/>
    <w:rsid w:val="00481F66"/>
    <w:rsid w:val="00481FAA"/>
    <w:rsid w:val="00482095"/>
    <w:rsid w:val="0048214C"/>
    <w:rsid w:val="004821ED"/>
    <w:rsid w:val="00482E5F"/>
    <w:rsid w:val="00482E9D"/>
    <w:rsid w:val="0048316D"/>
    <w:rsid w:val="0048357F"/>
    <w:rsid w:val="00483AC8"/>
    <w:rsid w:val="00483B93"/>
    <w:rsid w:val="00483D0C"/>
    <w:rsid w:val="0048414F"/>
    <w:rsid w:val="004841E8"/>
    <w:rsid w:val="00484624"/>
    <w:rsid w:val="00484956"/>
    <w:rsid w:val="00484C50"/>
    <w:rsid w:val="00484CDA"/>
    <w:rsid w:val="00485056"/>
    <w:rsid w:val="0048508B"/>
    <w:rsid w:val="0048539E"/>
    <w:rsid w:val="00485B87"/>
    <w:rsid w:val="00486481"/>
    <w:rsid w:val="0048671B"/>
    <w:rsid w:val="00486907"/>
    <w:rsid w:val="00486B9B"/>
    <w:rsid w:val="00486C41"/>
    <w:rsid w:val="00486E20"/>
    <w:rsid w:val="00486F1C"/>
    <w:rsid w:val="0048750D"/>
    <w:rsid w:val="00487528"/>
    <w:rsid w:val="00487591"/>
    <w:rsid w:val="00487667"/>
    <w:rsid w:val="00487948"/>
    <w:rsid w:val="00487BA4"/>
    <w:rsid w:val="0049032B"/>
    <w:rsid w:val="00490829"/>
    <w:rsid w:val="00490A25"/>
    <w:rsid w:val="00490FAD"/>
    <w:rsid w:val="004915E8"/>
    <w:rsid w:val="00491B4B"/>
    <w:rsid w:val="00491CAE"/>
    <w:rsid w:val="00492120"/>
    <w:rsid w:val="004922AE"/>
    <w:rsid w:val="00492ABC"/>
    <w:rsid w:val="00492BDE"/>
    <w:rsid w:val="00492C18"/>
    <w:rsid w:val="00492F51"/>
    <w:rsid w:val="00493295"/>
    <w:rsid w:val="00493BB4"/>
    <w:rsid w:val="004942DE"/>
    <w:rsid w:val="004948CD"/>
    <w:rsid w:val="00494D24"/>
    <w:rsid w:val="00494D2C"/>
    <w:rsid w:val="00494DC3"/>
    <w:rsid w:val="00495745"/>
    <w:rsid w:val="00496337"/>
    <w:rsid w:val="00496645"/>
    <w:rsid w:val="0049699F"/>
    <w:rsid w:val="00496D58"/>
    <w:rsid w:val="004970C2"/>
    <w:rsid w:val="00497D0B"/>
    <w:rsid w:val="00497E7E"/>
    <w:rsid w:val="004A007B"/>
    <w:rsid w:val="004A01CF"/>
    <w:rsid w:val="004A0280"/>
    <w:rsid w:val="004A03DE"/>
    <w:rsid w:val="004A0761"/>
    <w:rsid w:val="004A10C1"/>
    <w:rsid w:val="004A114C"/>
    <w:rsid w:val="004A152D"/>
    <w:rsid w:val="004A1BC8"/>
    <w:rsid w:val="004A25A6"/>
    <w:rsid w:val="004A2CB3"/>
    <w:rsid w:val="004A2D43"/>
    <w:rsid w:val="004A2EBD"/>
    <w:rsid w:val="004A3033"/>
    <w:rsid w:val="004A36CD"/>
    <w:rsid w:val="004A3C73"/>
    <w:rsid w:val="004A3CDF"/>
    <w:rsid w:val="004A41EA"/>
    <w:rsid w:val="004A4293"/>
    <w:rsid w:val="004A4493"/>
    <w:rsid w:val="004A53B9"/>
    <w:rsid w:val="004A55CF"/>
    <w:rsid w:val="004A5793"/>
    <w:rsid w:val="004A5C0E"/>
    <w:rsid w:val="004A6415"/>
    <w:rsid w:val="004A67FB"/>
    <w:rsid w:val="004A6853"/>
    <w:rsid w:val="004A6978"/>
    <w:rsid w:val="004A6C7A"/>
    <w:rsid w:val="004A6E31"/>
    <w:rsid w:val="004A70A4"/>
    <w:rsid w:val="004A7345"/>
    <w:rsid w:val="004A7742"/>
    <w:rsid w:val="004A7978"/>
    <w:rsid w:val="004A799B"/>
    <w:rsid w:val="004B03DD"/>
    <w:rsid w:val="004B076B"/>
    <w:rsid w:val="004B09E8"/>
    <w:rsid w:val="004B0D5A"/>
    <w:rsid w:val="004B0FBC"/>
    <w:rsid w:val="004B16E8"/>
    <w:rsid w:val="004B1915"/>
    <w:rsid w:val="004B1F14"/>
    <w:rsid w:val="004B232E"/>
    <w:rsid w:val="004B24DE"/>
    <w:rsid w:val="004B2514"/>
    <w:rsid w:val="004B26AC"/>
    <w:rsid w:val="004B26F2"/>
    <w:rsid w:val="004B2A9F"/>
    <w:rsid w:val="004B2FA8"/>
    <w:rsid w:val="004B3062"/>
    <w:rsid w:val="004B3101"/>
    <w:rsid w:val="004B32F1"/>
    <w:rsid w:val="004B38AF"/>
    <w:rsid w:val="004B3BB0"/>
    <w:rsid w:val="004B3DF7"/>
    <w:rsid w:val="004B3E01"/>
    <w:rsid w:val="004B41E7"/>
    <w:rsid w:val="004B47FB"/>
    <w:rsid w:val="004B4919"/>
    <w:rsid w:val="004B493C"/>
    <w:rsid w:val="004B4A71"/>
    <w:rsid w:val="004B5303"/>
    <w:rsid w:val="004B5538"/>
    <w:rsid w:val="004B55E0"/>
    <w:rsid w:val="004B57C4"/>
    <w:rsid w:val="004B5CEF"/>
    <w:rsid w:val="004B65A8"/>
    <w:rsid w:val="004B666B"/>
    <w:rsid w:val="004B69D3"/>
    <w:rsid w:val="004B6B44"/>
    <w:rsid w:val="004B6C29"/>
    <w:rsid w:val="004B6D21"/>
    <w:rsid w:val="004B7A86"/>
    <w:rsid w:val="004B7F80"/>
    <w:rsid w:val="004C0328"/>
    <w:rsid w:val="004C040F"/>
    <w:rsid w:val="004C080B"/>
    <w:rsid w:val="004C105F"/>
    <w:rsid w:val="004C1636"/>
    <w:rsid w:val="004C174C"/>
    <w:rsid w:val="004C1B33"/>
    <w:rsid w:val="004C1B96"/>
    <w:rsid w:val="004C1D59"/>
    <w:rsid w:val="004C2584"/>
    <w:rsid w:val="004C25B1"/>
    <w:rsid w:val="004C2836"/>
    <w:rsid w:val="004C3258"/>
    <w:rsid w:val="004C37E8"/>
    <w:rsid w:val="004C38BE"/>
    <w:rsid w:val="004C4104"/>
    <w:rsid w:val="004C4317"/>
    <w:rsid w:val="004C447E"/>
    <w:rsid w:val="004C4691"/>
    <w:rsid w:val="004C4AE4"/>
    <w:rsid w:val="004C4DFD"/>
    <w:rsid w:val="004C4ECC"/>
    <w:rsid w:val="004C5204"/>
    <w:rsid w:val="004C578C"/>
    <w:rsid w:val="004C5AE1"/>
    <w:rsid w:val="004C5B38"/>
    <w:rsid w:val="004C646F"/>
    <w:rsid w:val="004C6614"/>
    <w:rsid w:val="004C69BC"/>
    <w:rsid w:val="004C6B08"/>
    <w:rsid w:val="004C6B0F"/>
    <w:rsid w:val="004C6D9D"/>
    <w:rsid w:val="004C769E"/>
    <w:rsid w:val="004C77FC"/>
    <w:rsid w:val="004C7B2F"/>
    <w:rsid w:val="004D011A"/>
    <w:rsid w:val="004D01DA"/>
    <w:rsid w:val="004D0A57"/>
    <w:rsid w:val="004D0A9A"/>
    <w:rsid w:val="004D109D"/>
    <w:rsid w:val="004D18FF"/>
    <w:rsid w:val="004D22E3"/>
    <w:rsid w:val="004D23DA"/>
    <w:rsid w:val="004D258F"/>
    <w:rsid w:val="004D2B61"/>
    <w:rsid w:val="004D2D18"/>
    <w:rsid w:val="004D3237"/>
    <w:rsid w:val="004D34D1"/>
    <w:rsid w:val="004D3639"/>
    <w:rsid w:val="004D3D2B"/>
    <w:rsid w:val="004D3E2E"/>
    <w:rsid w:val="004D3FD4"/>
    <w:rsid w:val="004D425B"/>
    <w:rsid w:val="004D42DC"/>
    <w:rsid w:val="004D445B"/>
    <w:rsid w:val="004D4543"/>
    <w:rsid w:val="004D4D71"/>
    <w:rsid w:val="004D5866"/>
    <w:rsid w:val="004D58D3"/>
    <w:rsid w:val="004D5EE3"/>
    <w:rsid w:val="004D65A7"/>
    <w:rsid w:val="004D67C8"/>
    <w:rsid w:val="004D68C3"/>
    <w:rsid w:val="004D6D46"/>
    <w:rsid w:val="004D6F2E"/>
    <w:rsid w:val="004D7AB2"/>
    <w:rsid w:val="004D7F2C"/>
    <w:rsid w:val="004E03FB"/>
    <w:rsid w:val="004E04B8"/>
    <w:rsid w:val="004E0783"/>
    <w:rsid w:val="004E0A18"/>
    <w:rsid w:val="004E0A86"/>
    <w:rsid w:val="004E0BD9"/>
    <w:rsid w:val="004E13FB"/>
    <w:rsid w:val="004E1574"/>
    <w:rsid w:val="004E18B7"/>
    <w:rsid w:val="004E1DA3"/>
    <w:rsid w:val="004E1DAE"/>
    <w:rsid w:val="004E1ECE"/>
    <w:rsid w:val="004E208F"/>
    <w:rsid w:val="004E296B"/>
    <w:rsid w:val="004E299C"/>
    <w:rsid w:val="004E2B9B"/>
    <w:rsid w:val="004E386D"/>
    <w:rsid w:val="004E3C12"/>
    <w:rsid w:val="004E41C3"/>
    <w:rsid w:val="004E424B"/>
    <w:rsid w:val="004E45DE"/>
    <w:rsid w:val="004E5449"/>
    <w:rsid w:val="004E5522"/>
    <w:rsid w:val="004E5764"/>
    <w:rsid w:val="004E5B26"/>
    <w:rsid w:val="004E5C27"/>
    <w:rsid w:val="004E5C88"/>
    <w:rsid w:val="004E5D66"/>
    <w:rsid w:val="004E5FA7"/>
    <w:rsid w:val="004E66D1"/>
    <w:rsid w:val="004E6B53"/>
    <w:rsid w:val="004E6C21"/>
    <w:rsid w:val="004E6D2A"/>
    <w:rsid w:val="004E6EC8"/>
    <w:rsid w:val="004E70FC"/>
    <w:rsid w:val="004E7997"/>
    <w:rsid w:val="004E7B16"/>
    <w:rsid w:val="004E7CDF"/>
    <w:rsid w:val="004E7D47"/>
    <w:rsid w:val="004E7E31"/>
    <w:rsid w:val="004F033E"/>
    <w:rsid w:val="004F0735"/>
    <w:rsid w:val="004F08E0"/>
    <w:rsid w:val="004F0CB0"/>
    <w:rsid w:val="004F0E58"/>
    <w:rsid w:val="004F13B3"/>
    <w:rsid w:val="004F14B7"/>
    <w:rsid w:val="004F15DE"/>
    <w:rsid w:val="004F1B2E"/>
    <w:rsid w:val="004F1D0F"/>
    <w:rsid w:val="004F20AD"/>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4A7"/>
    <w:rsid w:val="004F55FC"/>
    <w:rsid w:val="004F56F1"/>
    <w:rsid w:val="004F57A4"/>
    <w:rsid w:val="004F59EF"/>
    <w:rsid w:val="004F5AC7"/>
    <w:rsid w:val="004F6124"/>
    <w:rsid w:val="004F6AAA"/>
    <w:rsid w:val="004F6D61"/>
    <w:rsid w:val="004F70BE"/>
    <w:rsid w:val="004F7349"/>
    <w:rsid w:val="004F73CB"/>
    <w:rsid w:val="004F76D3"/>
    <w:rsid w:val="004F7996"/>
    <w:rsid w:val="004F79E4"/>
    <w:rsid w:val="004F7C51"/>
    <w:rsid w:val="0050027D"/>
    <w:rsid w:val="00500483"/>
    <w:rsid w:val="00500535"/>
    <w:rsid w:val="005006D3"/>
    <w:rsid w:val="00500C80"/>
    <w:rsid w:val="00500F0C"/>
    <w:rsid w:val="00501116"/>
    <w:rsid w:val="00501A9C"/>
    <w:rsid w:val="00501BEF"/>
    <w:rsid w:val="00501CAF"/>
    <w:rsid w:val="00501E66"/>
    <w:rsid w:val="0050210D"/>
    <w:rsid w:val="005028D7"/>
    <w:rsid w:val="005030B0"/>
    <w:rsid w:val="005032B8"/>
    <w:rsid w:val="0050352D"/>
    <w:rsid w:val="0050366D"/>
    <w:rsid w:val="00503FB7"/>
    <w:rsid w:val="00503FD7"/>
    <w:rsid w:val="00504255"/>
    <w:rsid w:val="00504291"/>
    <w:rsid w:val="0050438E"/>
    <w:rsid w:val="00504620"/>
    <w:rsid w:val="00504857"/>
    <w:rsid w:val="00504A2C"/>
    <w:rsid w:val="00504F5F"/>
    <w:rsid w:val="005050B3"/>
    <w:rsid w:val="00505378"/>
    <w:rsid w:val="00505887"/>
    <w:rsid w:val="005058C3"/>
    <w:rsid w:val="00505EA5"/>
    <w:rsid w:val="00506080"/>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B19"/>
    <w:rsid w:val="00510C01"/>
    <w:rsid w:val="00510CD4"/>
    <w:rsid w:val="00510CD5"/>
    <w:rsid w:val="00510D25"/>
    <w:rsid w:val="00511852"/>
    <w:rsid w:val="00511F42"/>
    <w:rsid w:val="00512594"/>
    <w:rsid w:val="00512C2E"/>
    <w:rsid w:val="0051318D"/>
    <w:rsid w:val="00513472"/>
    <w:rsid w:val="00513649"/>
    <w:rsid w:val="005138D0"/>
    <w:rsid w:val="00513B38"/>
    <w:rsid w:val="00513F7E"/>
    <w:rsid w:val="00514130"/>
    <w:rsid w:val="0051424E"/>
    <w:rsid w:val="0051441A"/>
    <w:rsid w:val="0051478D"/>
    <w:rsid w:val="00514802"/>
    <w:rsid w:val="0051482F"/>
    <w:rsid w:val="00514C6A"/>
    <w:rsid w:val="00514F04"/>
    <w:rsid w:val="005152B2"/>
    <w:rsid w:val="00515947"/>
    <w:rsid w:val="0051599E"/>
    <w:rsid w:val="00515BB3"/>
    <w:rsid w:val="00515DF2"/>
    <w:rsid w:val="005168C0"/>
    <w:rsid w:val="00516933"/>
    <w:rsid w:val="005171D4"/>
    <w:rsid w:val="00517910"/>
    <w:rsid w:val="00517A98"/>
    <w:rsid w:val="00517B9A"/>
    <w:rsid w:val="00517D19"/>
    <w:rsid w:val="00520BE4"/>
    <w:rsid w:val="00520E90"/>
    <w:rsid w:val="00520F52"/>
    <w:rsid w:val="00521905"/>
    <w:rsid w:val="005221BB"/>
    <w:rsid w:val="00522A1E"/>
    <w:rsid w:val="00522DC6"/>
    <w:rsid w:val="00523090"/>
    <w:rsid w:val="00523223"/>
    <w:rsid w:val="00523263"/>
    <w:rsid w:val="005237D3"/>
    <w:rsid w:val="00523952"/>
    <w:rsid w:val="00523998"/>
    <w:rsid w:val="00523BF4"/>
    <w:rsid w:val="00524056"/>
    <w:rsid w:val="00524363"/>
    <w:rsid w:val="00524550"/>
    <w:rsid w:val="005249E6"/>
    <w:rsid w:val="00524FBE"/>
    <w:rsid w:val="00524FF1"/>
    <w:rsid w:val="00525051"/>
    <w:rsid w:val="0052510C"/>
    <w:rsid w:val="005252E9"/>
    <w:rsid w:val="0052583F"/>
    <w:rsid w:val="00525C3C"/>
    <w:rsid w:val="00525C41"/>
    <w:rsid w:val="00526866"/>
    <w:rsid w:val="0052688B"/>
    <w:rsid w:val="00526A2E"/>
    <w:rsid w:val="00527232"/>
    <w:rsid w:val="00527405"/>
    <w:rsid w:val="005278B0"/>
    <w:rsid w:val="00527920"/>
    <w:rsid w:val="00527BA2"/>
    <w:rsid w:val="00527EFF"/>
    <w:rsid w:val="0053003B"/>
    <w:rsid w:val="005302A9"/>
    <w:rsid w:val="00530D0A"/>
    <w:rsid w:val="00530FFB"/>
    <w:rsid w:val="005314B5"/>
    <w:rsid w:val="005316D2"/>
    <w:rsid w:val="0053186B"/>
    <w:rsid w:val="00531A31"/>
    <w:rsid w:val="00531C10"/>
    <w:rsid w:val="00531FB9"/>
    <w:rsid w:val="005321E0"/>
    <w:rsid w:val="005323DF"/>
    <w:rsid w:val="00532652"/>
    <w:rsid w:val="005332A0"/>
    <w:rsid w:val="005334B5"/>
    <w:rsid w:val="00534002"/>
    <w:rsid w:val="00534085"/>
    <w:rsid w:val="00534113"/>
    <w:rsid w:val="0053454D"/>
    <w:rsid w:val="005345C6"/>
    <w:rsid w:val="005345F6"/>
    <w:rsid w:val="005348C8"/>
    <w:rsid w:val="005349D3"/>
    <w:rsid w:val="00534B02"/>
    <w:rsid w:val="00534B0E"/>
    <w:rsid w:val="00535533"/>
    <w:rsid w:val="00535BEF"/>
    <w:rsid w:val="005363AD"/>
    <w:rsid w:val="0053643C"/>
    <w:rsid w:val="00536A93"/>
    <w:rsid w:val="00536FA6"/>
    <w:rsid w:val="00537461"/>
    <w:rsid w:val="00537C56"/>
    <w:rsid w:val="00537F01"/>
    <w:rsid w:val="0054052A"/>
    <w:rsid w:val="005405D6"/>
    <w:rsid w:val="005408B6"/>
    <w:rsid w:val="00540A24"/>
    <w:rsid w:val="00540DF1"/>
    <w:rsid w:val="00540DF5"/>
    <w:rsid w:val="00540E00"/>
    <w:rsid w:val="00540E3E"/>
    <w:rsid w:val="00541088"/>
    <w:rsid w:val="0054121E"/>
    <w:rsid w:val="0054157D"/>
    <w:rsid w:val="00541637"/>
    <w:rsid w:val="00541657"/>
    <w:rsid w:val="00541CB9"/>
    <w:rsid w:val="00541CC3"/>
    <w:rsid w:val="00542731"/>
    <w:rsid w:val="00542768"/>
    <w:rsid w:val="00542CB1"/>
    <w:rsid w:val="0054313E"/>
    <w:rsid w:val="005431CF"/>
    <w:rsid w:val="0054321B"/>
    <w:rsid w:val="00543248"/>
    <w:rsid w:val="00543366"/>
    <w:rsid w:val="00543A8B"/>
    <w:rsid w:val="00543AE6"/>
    <w:rsid w:val="00543B80"/>
    <w:rsid w:val="00543D5A"/>
    <w:rsid w:val="005446D8"/>
    <w:rsid w:val="0054507C"/>
    <w:rsid w:val="005451E2"/>
    <w:rsid w:val="00545317"/>
    <w:rsid w:val="005453B6"/>
    <w:rsid w:val="00545405"/>
    <w:rsid w:val="0054576B"/>
    <w:rsid w:val="00545F87"/>
    <w:rsid w:val="0054672E"/>
    <w:rsid w:val="00546795"/>
    <w:rsid w:val="00546DFA"/>
    <w:rsid w:val="00547AD9"/>
    <w:rsid w:val="00550890"/>
    <w:rsid w:val="00551147"/>
    <w:rsid w:val="00551A69"/>
    <w:rsid w:val="00551C49"/>
    <w:rsid w:val="005520F1"/>
    <w:rsid w:val="005523E0"/>
    <w:rsid w:val="005527E9"/>
    <w:rsid w:val="00552988"/>
    <w:rsid w:val="00552A69"/>
    <w:rsid w:val="0055320C"/>
    <w:rsid w:val="0055331D"/>
    <w:rsid w:val="005538EC"/>
    <w:rsid w:val="00553978"/>
    <w:rsid w:val="00553B52"/>
    <w:rsid w:val="00553CFA"/>
    <w:rsid w:val="00553FA1"/>
    <w:rsid w:val="00554CD2"/>
    <w:rsid w:val="0055506E"/>
    <w:rsid w:val="005551F5"/>
    <w:rsid w:val="005552AB"/>
    <w:rsid w:val="005553C0"/>
    <w:rsid w:val="00555739"/>
    <w:rsid w:val="00555989"/>
    <w:rsid w:val="00555DE6"/>
    <w:rsid w:val="00556260"/>
    <w:rsid w:val="005562A7"/>
    <w:rsid w:val="00556901"/>
    <w:rsid w:val="00556AA0"/>
    <w:rsid w:val="005570B1"/>
    <w:rsid w:val="005576FE"/>
    <w:rsid w:val="00557D03"/>
    <w:rsid w:val="00557FF1"/>
    <w:rsid w:val="0056052F"/>
    <w:rsid w:val="00560716"/>
    <w:rsid w:val="00560717"/>
    <w:rsid w:val="0056099D"/>
    <w:rsid w:val="005610E4"/>
    <w:rsid w:val="00561327"/>
    <w:rsid w:val="0056140A"/>
    <w:rsid w:val="00561557"/>
    <w:rsid w:val="0056156A"/>
    <w:rsid w:val="00562029"/>
    <w:rsid w:val="0056228C"/>
    <w:rsid w:val="00562420"/>
    <w:rsid w:val="0056259F"/>
    <w:rsid w:val="005629B3"/>
    <w:rsid w:val="00562BE2"/>
    <w:rsid w:val="00563026"/>
    <w:rsid w:val="005633DB"/>
    <w:rsid w:val="0056368A"/>
    <w:rsid w:val="005638A3"/>
    <w:rsid w:val="00563DCC"/>
    <w:rsid w:val="00564542"/>
    <w:rsid w:val="005648B9"/>
    <w:rsid w:val="00564BDF"/>
    <w:rsid w:val="00564CCE"/>
    <w:rsid w:val="00565071"/>
    <w:rsid w:val="00565EF2"/>
    <w:rsid w:val="00566584"/>
    <w:rsid w:val="0056670F"/>
    <w:rsid w:val="00566864"/>
    <w:rsid w:val="0056724B"/>
    <w:rsid w:val="0056731C"/>
    <w:rsid w:val="005679F3"/>
    <w:rsid w:val="00567A3B"/>
    <w:rsid w:val="00570299"/>
    <w:rsid w:val="0057065E"/>
    <w:rsid w:val="00570676"/>
    <w:rsid w:val="0057085B"/>
    <w:rsid w:val="00570DCE"/>
    <w:rsid w:val="00570F23"/>
    <w:rsid w:val="00571905"/>
    <w:rsid w:val="00571B99"/>
    <w:rsid w:val="00571DFB"/>
    <w:rsid w:val="00572C79"/>
    <w:rsid w:val="00572D83"/>
    <w:rsid w:val="005731C2"/>
    <w:rsid w:val="005735EA"/>
    <w:rsid w:val="0057367A"/>
    <w:rsid w:val="005737A1"/>
    <w:rsid w:val="00573896"/>
    <w:rsid w:val="005738E4"/>
    <w:rsid w:val="005739CB"/>
    <w:rsid w:val="005739DC"/>
    <w:rsid w:val="00573E55"/>
    <w:rsid w:val="0057402C"/>
    <w:rsid w:val="00574067"/>
    <w:rsid w:val="0057406A"/>
    <w:rsid w:val="005755C6"/>
    <w:rsid w:val="00575AEC"/>
    <w:rsid w:val="00575B75"/>
    <w:rsid w:val="00575C6D"/>
    <w:rsid w:val="00575C6F"/>
    <w:rsid w:val="00575E9E"/>
    <w:rsid w:val="00576079"/>
    <w:rsid w:val="00576CD0"/>
    <w:rsid w:val="00576DA7"/>
    <w:rsid w:val="00577259"/>
    <w:rsid w:val="005774A5"/>
    <w:rsid w:val="005779AC"/>
    <w:rsid w:val="00577F57"/>
    <w:rsid w:val="00580112"/>
    <w:rsid w:val="00580439"/>
    <w:rsid w:val="00580AD3"/>
    <w:rsid w:val="00580D97"/>
    <w:rsid w:val="00581619"/>
    <w:rsid w:val="00581B75"/>
    <w:rsid w:val="00581CAA"/>
    <w:rsid w:val="00582211"/>
    <w:rsid w:val="00582743"/>
    <w:rsid w:val="00582A6E"/>
    <w:rsid w:val="00582D96"/>
    <w:rsid w:val="00583599"/>
    <w:rsid w:val="00583726"/>
    <w:rsid w:val="00583894"/>
    <w:rsid w:val="00583C9E"/>
    <w:rsid w:val="00583F24"/>
    <w:rsid w:val="005844B6"/>
    <w:rsid w:val="00584770"/>
    <w:rsid w:val="0058480B"/>
    <w:rsid w:val="00584AC6"/>
    <w:rsid w:val="00584C3A"/>
    <w:rsid w:val="00584D42"/>
    <w:rsid w:val="0058504A"/>
    <w:rsid w:val="005853D1"/>
    <w:rsid w:val="00585490"/>
    <w:rsid w:val="0058587E"/>
    <w:rsid w:val="00585998"/>
    <w:rsid w:val="00585A15"/>
    <w:rsid w:val="00585B8B"/>
    <w:rsid w:val="00585FE5"/>
    <w:rsid w:val="005864B3"/>
    <w:rsid w:val="005864BC"/>
    <w:rsid w:val="00586798"/>
    <w:rsid w:val="00586823"/>
    <w:rsid w:val="00586E59"/>
    <w:rsid w:val="00587A51"/>
    <w:rsid w:val="00587DEC"/>
    <w:rsid w:val="0059000D"/>
    <w:rsid w:val="005901B5"/>
    <w:rsid w:val="005902AE"/>
    <w:rsid w:val="00590347"/>
    <w:rsid w:val="00590B5A"/>
    <w:rsid w:val="00590B66"/>
    <w:rsid w:val="00590CFC"/>
    <w:rsid w:val="005911E7"/>
    <w:rsid w:val="005912E5"/>
    <w:rsid w:val="00591348"/>
    <w:rsid w:val="00591FCC"/>
    <w:rsid w:val="0059283A"/>
    <w:rsid w:val="00592E0F"/>
    <w:rsid w:val="00592E7A"/>
    <w:rsid w:val="00592F7A"/>
    <w:rsid w:val="0059365A"/>
    <w:rsid w:val="00593997"/>
    <w:rsid w:val="005943B8"/>
    <w:rsid w:val="00594485"/>
    <w:rsid w:val="00594796"/>
    <w:rsid w:val="00594823"/>
    <w:rsid w:val="00594F34"/>
    <w:rsid w:val="0059515C"/>
    <w:rsid w:val="00595332"/>
    <w:rsid w:val="0059556D"/>
    <w:rsid w:val="0059569B"/>
    <w:rsid w:val="00595A80"/>
    <w:rsid w:val="00595CF6"/>
    <w:rsid w:val="005960DA"/>
    <w:rsid w:val="00596634"/>
    <w:rsid w:val="0059663C"/>
    <w:rsid w:val="00596AF7"/>
    <w:rsid w:val="00596C0F"/>
    <w:rsid w:val="0059768B"/>
    <w:rsid w:val="00597815"/>
    <w:rsid w:val="00597945"/>
    <w:rsid w:val="00597C2F"/>
    <w:rsid w:val="005A01B9"/>
    <w:rsid w:val="005A0223"/>
    <w:rsid w:val="005A05AF"/>
    <w:rsid w:val="005A0810"/>
    <w:rsid w:val="005A11DB"/>
    <w:rsid w:val="005A14AA"/>
    <w:rsid w:val="005A158A"/>
    <w:rsid w:val="005A1D8F"/>
    <w:rsid w:val="005A1F21"/>
    <w:rsid w:val="005A2335"/>
    <w:rsid w:val="005A2934"/>
    <w:rsid w:val="005A2A7C"/>
    <w:rsid w:val="005A2D0A"/>
    <w:rsid w:val="005A2F6F"/>
    <w:rsid w:val="005A3227"/>
    <w:rsid w:val="005A345C"/>
    <w:rsid w:val="005A34D5"/>
    <w:rsid w:val="005A3681"/>
    <w:rsid w:val="005A389C"/>
    <w:rsid w:val="005A38F7"/>
    <w:rsid w:val="005A39FC"/>
    <w:rsid w:val="005A3E71"/>
    <w:rsid w:val="005A4847"/>
    <w:rsid w:val="005A4924"/>
    <w:rsid w:val="005A49C3"/>
    <w:rsid w:val="005A4F39"/>
    <w:rsid w:val="005A5321"/>
    <w:rsid w:val="005A5620"/>
    <w:rsid w:val="005A5F0B"/>
    <w:rsid w:val="005A60D1"/>
    <w:rsid w:val="005A6ADD"/>
    <w:rsid w:val="005A7156"/>
    <w:rsid w:val="005A71FE"/>
    <w:rsid w:val="005A78C5"/>
    <w:rsid w:val="005A7A8D"/>
    <w:rsid w:val="005A7C09"/>
    <w:rsid w:val="005A7CF6"/>
    <w:rsid w:val="005B00AA"/>
    <w:rsid w:val="005B0330"/>
    <w:rsid w:val="005B0430"/>
    <w:rsid w:val="005B0624"/>
    <w:rsid w:val="005B12DB"/>
    <w:rsid w:val="005B1AD9"/>
    <w:rsid w:val="005B1C4B"/>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121"/>
    <w:rsid w:val="005B7AE3"/>
    <w:rsid w:val="005B7F8B"/>
    <w:rsid w:val="005C0438"/>
    <w:rsid w:val="005C16F1"/>
    <w:rsid w:val="005C1856"/>
    <w:rsid w:val="005C19A7"/>
    <w:rsid w:val="005C1A41"/>
    <w:rsid w:val="005C2260"/>
    <w:rsid w:val="005C226B"/>
    <w:rsid w:val="005C2A12"/>
    <w:rsid w:val="005C30E8"/>
    <w:rsid w:val="005C38E6"/>
    <w:rsid w:val="005C3AB3"/>
    <w:rsid w:val="005C3BC1"/>
    <w:rsid w:val="005C402D"/>
    <w:rsid w:val="005C404D"/>
    <w:rsid w:val="005C41F0"/>
    <w:rsid w:val="005C4783"/>
    <w:rsid w:val="005C4859"/>
    <w:rsid w:val="005C4B14"/>
    <w:rsid w:val="005C4CE0"/>
    <w:rsid w:val="005C4D36"/>
    <w:rsid w:val="005C5576"/>
    <w:rsid w:val="005C557F"/>
    <w:rsid w:val="005C58BB"/>
    <w:rsid w:val="005C5AEB"/>
    <w:rsid w:val="005C5E45"/>
    <w:rsid w:val="005C64D7"/>
    <w:rsid w:val="005C6930"/>
    <w:rsid w:val="005C6AC3"/>
    <w:rsid w:val="005C6DC3"/>
    <w:rsid w:val="005C709F"/>
    <w:rsid w:val="005C722B"/>
    <w:rsid w:val="005C7551"/>
    <w:rsid w:val="005C7633"/>
    <w:rsid w:val="005C783C"/>
    <w:rsid w:val="005C7895"/>
    <w:rsid w:val="005C7ADE"/>
    <w:rsid w:val="005C7F01"/>
    <w:rsid w:val="005D0578"/>
    <w:rsid w:val="005D115B"/>
    <w:rsid w:val="005D18A2"/>
    <w:rsid w:val="005D190F"/>
    <w:rsid w:val="005D1C1E"/>
    <w:rsid w:val="005D1FEA"/>
    <w:rsid w:val="005D214B"/>
    <w:rsid w:val="005D23E4"/>
    <w:rsid w:val="005D26A1"/>
    <w:rsid w:val="005D2747"/>
    <w:rsid w:val="005D2805"/>
    <w:rsid w:val="005D2946"/>
    <w:rsid w:val="005D302F"/>
    <w:rsid w:val="005D3DA0"/>
    <w:rsid w:val="005D3F2D"/>
    <w:rsid w:val="005D42AC"/>
    <w:rsid w:val="005D46B5"/>
    <w:rsid w:val="005D475F"/>
    <w:rsid w:val="005D47D4"/>
    <w:rsid w:val="005D48A1"/>
    <w:rsid w:val="005D4CC1"/>
    <w:rsid w:val="005D4F11"/>
    <w:rsid w:val="005D4FCC"/>
    <w:rsid w:val="005D5D0C"/>
    <w:rsid w:val="005D608C"/>
    <w:rsid w:val="005D649C"/>
    <w:rsid w:val="005D6565"/>
    <w:rsid w:val="005D6E03"/>
    <w:rsid w:val="005D6EED"/>
    <w:rsid w:val="005D75F9"/>
    <w:rsid w:val="005D787B"/>
    <w:rsid w:val="005D7B85"/>
    <w:rsid w:val="005E04DA"/>
    <w:rsid w:val="005E08BC"/>
    <w:rsid w:val="005E0EFF"/>
    <w:rsid w:val="005E1065"/>
    <w:rsid w:val="005E1392"/>
    <w:rsid w:val="005E13AF"/>
    <w:rsid w:val="005E175E"/>
    <w:rsid w:val="005E1CEA"/>
    <w:rsid w:val="005E1E23"/>
    <w:rsid w:val="005E1FAA"/>
    <w:rsid w:val="005E25A4"/>
    <w:rsid w:val="005E288B"/>
    <w:rsid w:val="005E2960"/>
    <w:rsid w:val="005E2B30"/>
    <w:rsid w:val="005E2BE7"/>
    <w:rsid w:val="005E2C44"/>
    <w:rsid w:val="005E2DD2"/>
    <w:rsid w:val="005E2F5B"/>
    <w:rsid w:val="005E30D3"/>
    <w:rsid w:val="005E33A3"/>
    <w:rsid w:val="005E3613"/>
    <w:rsid w:val="005E3958"/>
    <w:rsid w:val="005E3980"/>
    <w:rsid w:val="005E3E81"/>
    <w:rsid w:val="005E3EDB"/>
    <w:rsid w:val="005E44A1"/>
    <w:rsid w:val="005E458C"/>
    <w:rsid w:val="005E4B59"/>
    <w:rsid w:val="005E4D50"/>
    <w:rsid w:val="005E4DB9"/>
    <w:rsid w:val="005E4DEA"/>
    <w:rsid w:val="005E5C7A"/>
    <w:rsid w:val="005E5EA4"/>
    <w:rsid w:val="005E63E1"/>
    <w:rsid w:val="005E6479"/>
    <w:rsid w:val="005E6D9B"/>
    <w:rsid w:val="005E6DDB"/>
    <w:rsid w:val="005E7154"/>
    <w:rsid w:val="005E71B2"/>
    <w:rsid w:val="005E739F"/>
    <w:rsid w:val="005F0317"/>
    <w:rsid w:val="005F0333"/>
    <w:rsid w:val="005F034D"/>
    <w:rsid w:val="005F067D"/>
    <w:rsid w:val="005F0ABE"/>
    <w:rsid w:val="005F1185"/>
    <w:rsid w:val="005F1325"/>
    <w:rsid w:val="005F16B1"/>
    <w:rsid w:val="005F1847"/>
    <w:rsid w:val="005F1BF9"/>
    <w:rsid w:val="005F1EB6"/>
    <w:rsid w:val="005F1F86"/>
    <w:rsid w:val="005F21DB"/>
    <w:rsid w:val="005F21F5"/>
    <w:rsid w:val="005F22FB"/>
    <w:rsid w:val="005F2915"/>
    <w:rsid w:val="005F30A0"/>
    <w:rsid w:val="005F33D7"/>
    <w:rsid w:val="005F36F3"/>
    <w:rsid w:val="005F383B"/>
    <w:rsid w:val="005F3A58"/>
    <w:rsid w:val="005F3CBD"/>
    <w:rsid w:val="005F3E52"/>
    <w:rsid w:val="005F4444"/>
    <w:rsid w:val="005F4A4C"/>
    <w:rsid w:val="005F5214"/>
    <w:rsid w:val="005F5EFE"/>
    <w:rsid w:val="005F603C"/>
    <w:rsid w:val="005F6496"/>
    <w:rsid w:val="005F658B"/>
    <w:rsid w:val="005F67A0"/>
    <w:rsid w:val="005F6DE6"/>
    <w:rsid w:val="005F7EEE"/>
    <w:rsid w:val="006004E2"/>
    <w:rsid w:val="00600595"/>
    <w:rsid w:val="00600701"/>
    <w:rsid w:val="00600ACB"/>
    <w:rsid w:val="0060144C"/>
    <w:rsid w:val="00601706"/>
    <w:rsid w:val="0060172F"/>
    <w:rsid w:val="006017E0"/>
    <w:rsid w:val="00601A8C"/>
    <w:rsid w:val="00601D27"/>
    <w:rsid w:val="00601DE8"/>
    <w:rsid w:val="00601F4A"/>
    <w:rsid w:val="00602856"/>
    <w:rsid w:val="00602A50"/>
    <w:rsid w:val="00602BC2"/>
    <w:rsid w:val="00602EAF"/>
    <w:rsid w:val="00602F52"/>
    <w:rsid w:val="00603729"/>
    <w:rsid w:val="0060388C"/>
    <w:rsid w:val="00603D9B"/>
    <w:rsid w:val="00603EA5"/>
    <w:rsid w:val="00603F1F"/>
    <w:rsid w:val="00603FF3"/>
    <w:rsid w:val="006041DD"/>
    <w:rsid w:val="006042AC"/>
    <w:rsid w:val="0060442E"/>
    <w:rsid w:val="00604735"/>
    <w:rsid w:val="00604928"/>
    <w:rsid w:val="00605384"/>
    <w:rsid w:val="006056B2"/>
    <w:rsid w:val="0060595B"/>
    <w:rsid w:val="00605C35"/>
    <w:rsid w:val="00605C5E"/>
    <w:rsid w:val="006067CC"/>
    <w:rsid w:val="00606A30"/>
    <w:rsid w:val="006070DC"/>
    <w:rsid w:val="00607C4C"/>
    <w:rsid w:val="00607D3B"/>
    <w:rsid w:val="00610807"/>
    <w:rsid w:val="00610E46"/>
    <w:rsid w:val="0061137E"/>
    <w:rsid w:val="0061223D"/>
    <w:rsid w:val="00612562"/>
    <w:rsid w:val="006125BA"/>
    <w:rsid w:val="00612730"/>
    <w:rsid w:val="00612849"/>
    <w:rsid w:val="00612999"/>
    <w:rsid w:val="00612DC4"/>
    <w:rsid w:val="0061350D"/>
    <w:rsid w:val="00613584"/>
    <w:rsid w:val="006135F7"/>
    <w:rsid w:val="006137DE"/>
    <w:rsid w:val="00613CE8"/>
    <w:rsid w:val="00613D1C"/>
    <w:rsid w:val="0061406C"/>
    <w:rsid w:val="0061413E"/>
    <w:rsid w:val="006145BD"/>
    <w:rsid w:val="00614920"/>
    <w:rsid w:val="0061499C"/>
    <w:rsid w:val="00615B41"/>
    <w:rsid w:val="00615BD4"/>
    <w:rsid w:val="00616060"/>
    <w:rsid w:val="006160C9"/>
    <w:rsid w:val="00616782"/>
    <w:rsid w:val="006169A0"/>
    <w:rsid w:val="00616AA9"/>
    <w:rsid w:val="00617739"/>
    <w:rsid w:val="00617AAC"/>
    <w:rsid w:val="00617DF8"/>
    <w:rsid w:val="006201C2"/>
    <w:rsid w:val="0062026C"/>
    <w:rsid w:val="00620342"/>
    <w:rsid w:val="006206D2"/>
    <w:rsid w:val="00620B26"/>
    <w:rsid w:val="00620E47"/>
    <w:rsid w:val="00620F71"/>
    <w:rsid w:val="0062108E"/>
    <w:rsid w:val="0062162D"/>
    <w:rsid w:val="0062164F"/>
    <w:rsid w:val="00621CF4"/>
    <w:rsid w:val="0062215E"/>
    <w:rsid w:val="00622210"/>
    <w:rsid w:val="006226FD"/>
    <w:rsid w:val="00622B83"/>
    <w:rsid w:val="00622D02"/>
    <w:rsid w:val="00623002"/>
    <w:rsid w:val="00623626"/>
    <w:rsid w:val="006238CF"/>
    <w:rsid w:val="00624020"/>
    <w:rsid w:val="0062438A"/>
    <w:rsid w:val="0062438B"/>
    <w:rsid w:val="006243B6"/>
    <w:rsid w:val="00624C21"/>
    <w:rsid w:val="00624E94"/>
    <w:rsid w:val="00624EAE"/>
    <w:rsid w:val="00624F27"/>
    <w:rsid w:val="006251B4"/>
    <w:rsid w:val="00625297"/>
    <w:rsid w:val="00625FD7"/>
    <w:rsid w:val="006265EE"/>
    <w:rsid w:val="0062677C"/>
    <w:rsid w:val="00626DE0"/>
    <w:rsid w:val="00626EC6"/>
    <w:rsid w:val="00627275"/>
    <w:rsid w:val="0062753C"/>
    <w:rsid w:val="00627EDF"/>
    <w:rsid w:val="006300AC"/>
    <w:rsid w:val="00630677"/>
    <w:rsid w:val="00630A60"/>
    <w:rsid w:val="00630DB5"/>
    <w:rsid w:val="00630E0F"/>
    <w:rsid w:val="00630EDF"/>
    <w:rsid w:val="006315A7"/>
    <w:rsid w:val="00631762"/>
    <w:rsid w:val="00631AFA"/>
    <w:rsid w:val="00631BDC"/>
    <w:rsid w:val="00631E59"/>
    <w:rsid w:val="00632069"/>
    <w:rsid w:val="006321CC"/>
    <w:rsid w:val="0063227B"/>
    <w:rsid w:val="0063241D"/>
    <w:rsid w:val="00632573"/>
    <w:rsid w:val="0063281F"/>
    <w:rsid w:val="00632BA4"/>
    <w:rsid w:val="0063329B"/>
    <w:rsid w:val="006332A1"/>
    <w:rsid w:val="00633562"/>
    <w:rsid w:val="006337F4"/>
    <w:rsid w:val="006338E5"/>
    <w:rsid w:val="00633909"/>
    <w:rsid w:val="00633A17"/>
    <w:rsid w:val="00633E25"/>
    <w:rsid w:val="006341A7"/>
    <w:rsid w:val="006341E3"/>
    <w:rsid w:val="006343BF"/>
    <w:rsid w:val="00634490"/>
    <w:rsid w:val="00634706"/>
    <w:rsid w:val="00634B0E"/>
    <w:rsid w:val="00635018"/>
    <w:rsid w:val="00635212"/>
    <w:rsid w:val="00635282"/>
    <w:rsid w:val="00635289"/>
    <w:rsid w:val="00635294"/>
    <w:rsid w:val="0063558E"/>
    <w:rsid w:val="00635926"/>
    <w:rsid w:val="006360F5"/>
    <w:rsid w:val="0063631E"/>
    <w:rsid w:val="00636A1B"/>
    <w:rsid w:val="00637236"/>
    <w:rsid w:val="00637721"/>
    <w:rsid w:val="00637971"/>
    <w:rsid w:val="0063799C"/>
    <w:rsid w:val="00637D7A"/>
    <w:rsid w:val="00637E5E"/>
    <w:rsid w:val="00640485"/>
    <w:rsid w:val="00640761"/>
    <w:rsid w:val="0064076D"/>
    <w:rsid w:val="0064080D"/>
    <w:rsid w:val="00640879"/>
    <w:rsid w:val="00640F3F"/>
    <w:rsid w:val="006415B0"/>
    <w:rsid w:val="00641CEF"/>
    <w:rsid w:val="006425BC"/>
    <w:rsid w:val="006425CD"/>
    <w:rsid w:val="0064268E"/>
    <w:rsid w:val="0064285E"/>
    <w:rsid w:val="00642A65"/>
    <w:rsid w:val="0064312D"/>
    <w:rsid w:val="00643300"/>
    <w:rsid w:val="006438D6"/>
    <w:rsid w:val="00643A44"/>
    <w:rsid w:val="00643C79"/>
    <w:rsid w:val="00643E2B"/>
    <w:rsid w:val="0064425A"/>
    <w:rsid w:val="00644AF1"/>
    <w:rsid w:val="00644B24"/>
    <w:rsid w:val="00644C7A"/>
    <w:rsid w:val="00644F4C"/>
    <w:rsid w:val="0064501D"/>
    <w:rsid w:val="006450DC"/>
    <w:rsid w:val="0064510A"/>
    <w:rsid w:val="0064559B"/>
    <w:rsid w:val="006455D1"/>
    <w:rsid w:val="006455DF"/>
    <w:rsid w:val="00645716"/>
    <w:rsid w:val="00645FD1"/>
    <w:rsid w:val="00646670"/>
    <w:rsid w:val="006468D7"/>
    <w:rsid w:val="00646FB2"/>
    <w:rsid w:val="00647586"/>
    <w:rsid w:val="006477FF"/>
    <w:rsid w:val="00647A45"/>
    <w:rsid w:val="00647FF8"/>
    <w:rsid w:val="0065024B"/>
    <w:rsid w:val="00650713"/>
    <w:rsid w:val="00650BA1"/>
    <w:rsid w:val="00650FF7"/>
    <w:rsid w:val="00651149"/>
    <w:rsid w:val="00651182"/>
    <w:rsid w:val="006512BF"/>
    <w:rsid w:val="006515A2"/>
    <w:rsid w:val="0065164E"/>
    <w:rsid w:val="006516FD"/>
    <w:rsid w:val="00651A7C"/>
    <w:rsid w:val="0065211E"/>
    <w:rsid w:val="0065218A"/>
    <w:rsid w:val="00652480"/>
    <w:rsid w:val="006527DC"/>
    <w:rsid w:val="00652AA5"/>
    <w:rsid w:val="00652C30"/>
    <w:rsid w:val="00652D25"/>
    <w:rsid w:val="00652D8C"/>
    <w:rsid w:val="00652E8B"/>
    <w:rsid w:val="00653047"/>
    <w:rsid w:val="0065356F"/>
    <w:rsid w:val="00653BB0"/>
    <w:rsid w:val="00654066"/>
    <w:rsid w:val="006540B9"/>
    <w:rsid w:val="006546A6"/>
    <w:rsid w:val="0065470D"/>
    <w:rsid w:val="00654A78"/>
    <w:rsid w:val="00654D03"/>
    <w:rsid w:val="00655371"/>
    <w:rsid w:val="006555B8"/>
    <w:rsid w:val="00655DBC"/>
    <w:rsid w:val="006560BE"/>
    <w:rsid w:val="00656241"/>
    <w:rsid w:val="00656707"/>
    <w:rsid w:val="00656FB0"/>
    <w:rsid w:val="00657135"/>
    <w:rsid w:val="006573C6"/>
    <w:rsid w:val="00657506"/>
    <w:rsid w:val="00657785"/>
    <w:rsid w:val="00657874"/>
    <w:rsid w:val="00657AA3"/>
    <w:rsid w:val="00657DBA"/>
    <w:rsid w:val="0066085B"/>
    <w:rsid w:val="00660DBF"/>
    <w:rsid w:val="00661227"/>
    <w:rsid w:val="0066136C"/>
    <w:rsid w:val="00661378"/>
    <w:rsid w:val="0066167B"/>
    <w:rsid w:val="006619ED"/>
    <w:rsid w:val="00661D60"/>
    <w:rsid w:val="00661E82"/>
    <w:rsid w:val="006626D6"/>
    <w:rsid w:val="006626E4"/>
    <w:rsid w:val="00662C05"/>
    <w:rsid w:val="00662F12"/>
    <w:rsid w:val="00663065"/>
    <w:rsid w:val="006632E9"/>
    <w:rsid w:val="00663A11"/>
    <w:rsid w:val="00663BD8"/>
    <w:rsid w:val="00663DEC"/>
    <w:rsid w:val="0066427F"/>
    <w:rsid w:val="00664849"/>
    <w:rsid w:val="0066497E"/>
    <w:rsid w:val="00664E8B"/>
    <w:rsid w:val="00664FC6"/>
    <w:rsid w:val="006651D8"/>
    <w:rsid w:val="0066532A"/>
    <w:rsid w:val="00665465"/>
    <w:rsid w:val="006654BA"/>
    <w:rsid w:val="006655FE"/>
    <w:rsid w:val="0066573E"/>
    <w:rsid w:val="00665B19"/>
    <w:rsid w:val="00665E21"/>
    <w:rsid w:val="00665E5C"/>
    <w:rsid w:val="00666241"/>
    <w:rsid w:val="00666AFF"/>
    <w:rsid w:val="00666B12"/>
    <w:rsid w:val="00666D19"/>
    <w:rsid w:val="00666D88"/>
    <w:rsid w:val="00667158"/>
    <w:rsid w:val="006671F1"/>
    <w:rsid w:val="00667691"/>
    <w:rsid w:val="006679F9"/>
    <w:rsid w:val="00667D87"/>
    <w:rsid w:val="00667F8A"/>
    <w:rsid w:val="00670E36"/>
    <w:rsid w:val="00671919"/>
    <w:rsid w:val="00671A27"/>
    <w:rsid w:val="006728DC"/>
    <w:rsid w:val="00672C53"/>
    <w:rsid w:val="00672D88"/>
    <w:rsid w:val="00672F55"/>
    <w:rsid w:val="00673889"/>
    <w:rsid w:val="006739AD"/>
    <w:rsid w:val="00673A85"/>
    <w:rsid w:val="006747ED"/>
    <w:rsid w:val="00674893"/>
    <w:rsid w:val="00674940"/>
    <w:rsid w:val="0067499A"/>
    <w:rsid w:val="00674DA5"/>
    <w:rsid w:val="00675301"/>
    <w:rsid w:val="0067582A"/>
    <w:rsid w:val="006763E4"/>
    <w:rsid w:val="00676982"/>
    <w:rsid w:val="00676D7B"/>
    <w:rsid w:val="00676E39"/>
    <w:rsid w:val="00677193"/>
    <w:rsid w:val="006778DE"/>
    <w:rsid w:val="00677E08"/>
    <w:rsid w:val="006802E6"/>
    <w:rsid w:val="00680B6D"/>
    <w:rsid w:val="00680DFB"/>
    <w:rsid w:val="00680E6B"/>
    <w:rsid w:val="006812C4"/>
    <w:rsid w:val="00681379"/>
    <w:rsid w:val="006818F2"/>
    <w:rsid w:val="00681916"/>
    <w:rsid w:val="00681A7B"/>
    <w:rsid w:val="00681AEC"/>
    <w:rsid w:val="0068214F"/>
    <w:rsid w:val="006822F4"/>
    <w:rsid w:val="006824A4"/>
    <w:rsid w:val="00682840"/>
    <w:rsid w:val="0068296C"/>
    <w:rsid w:val="006837B0"/>
    <w:rsid w:val="00683942"/>
    <w:rsid w:val="00683C8D"/>
    <w:rsid w:val="00684088"/>
    <w:rsid w:val="00684247"/>
    <w:rsid w:val="0068431F"/>
    <w:rsid w:val="00684D41"/>
    <w:rsid w:val="00685605"/>
    <w:rsid w:val="006860EE"/>
    <w:rsid w:val="00686558"/>
    <w:rsid w:val="00686A30"/>
    <w:rsid w:val="0068707C"/>
    <w:rsid w:val="006870AE"/>
    <w:rsid w:val="0068732D"/>
    <w:rsid w:val="0068748F"/>
    <w:rsid w:val="006877CB"/>
    <w:rsid w:val="006878D8"/>
    <w:rsid w:val="00687E93"/>
    <w:rsid w:val="00687FDC"/>
    <w:rsid w:val="006900D2"/>
    <w:rsid w:val="006901F4"/>
    <w:rsid w:val="006903B7"/>
    <w:rsid w:val="00690AA3"/>
    <w:rsid w:val="00690C23"/>
    <w:rsid w:val="00690F5C"/>
    <w:rsid w:val="006921FD"/>
    <w:rsid w:val="006927F0"/>
    <w:rsid w:val="006928DE"/>
    <w:rsid w:val="006929E8"/>
    <w:rsid w:val="00692AC3"/>
    <w:rsid w:val="006932EE"/>
    <w:rsid w:val="006933FC"/>
    <w:rsid w:val="006936E8"/>
    <w:rsid w:val="006937E4"/>
    <w:rsid w:val="0069386C"/>
    <w:rsid w:val="00693A27"/>
    <w:rsid w:val="00693D6C"/>
    <w:rsid w:val="0069423F"/>
    <w:rsid w:val="0069441B"/>
    <w:rsid w:val="006944C6"/>
    <w:rsid w:val="00695646"/>
    <w:rsid w:val="00695BB6"/>
    <w:rsid w:val="00695F90"/>
    <w:rsid w:val="00696002"/>
    <w:rsid w:val="00696439"/>
    <w:rsid w:val="00696455"/>
    <w:rsid w:val="00696AC1"/>
    <w:rsid w:val="00696C92"/>
    <w:rsid w:val="00696CC9"/>
    <w:rsid w:val="00696DB3"/>
    <w:rsid w:val="00696E12"/>
    <w:rsid w:val="006973DB"/>
    <w:rsid w:val="0069743D"/>
    <w:rsid w:val="0069752A"/>
    <w:rsid w:val="00697989"/>
    <w:rsid w:val="00697F18"/>
    <w:rsid w:val="006A1049"/>
    <w:rsid w:val="006A1488"/>
    <w:rsid w:val="006A1A80"/>
    <w:rsid w:val="006A1FEB"/>
    <w:rsid w:val="006A2022"/>
    <w:rsid w:val="006A208B"/>
    <w:rsid w:val="006A2391"/>
    <w:rsid w:val="006A277D"/>
    <w:rsid w:val="006A277F"/>
    <w:rsid w:val="006A2C19"/>
    <w:rsid w:val="006A2DAF"/>
    <w:rsid w:val="006A3863"/>
    <w:rsid w:val="006A4031"/>
    <w:rsid w:val="006A46DB"/>
    <w:rsid w:val="006A4723"/>
    <w:rsid w:val="006A4911"/>
    <w:rsid w:val="006A4977"/>
    <w:rsid w:val="006A4D28"/>
    <w:rsid w:val="006A4F90"/>
    <w:rsid w:val="006A5255"/>
    <w:rsid w:val="006A5317"/>
    <w:rsid w:val="006A5D7B"/>
    <w:rsid w:val="006A5EE1"/>
    <w:rsid w:val="006A6316"/>
    <w:rsid w:val="006A64CC"/>
    <w:rsid w:val="006A665A"/>
    <w:rsid w:val="006A66CB"/>
    <w:rsid w:val="006A6A94"/>
    <w:rsid w:val="006A7310"/>
    <w:rsid w:val="006A7352"/>
    <w:rsid w:val="006A75F8"/>
    <w:rsid w:val="006A77F9"/>
    <w:rsid w:val="006A7871"/>
    <w:rsid w:val="006A7C36"/>
    <w:rsid w:val="006A7C91"/>
    <w:rsid w:val="006A7DD6"/>
    <w:rsid w:val="006B005E"/>
    <w:rsid w:val="006B01D1"/>
    <w:rsid w:val="006B0317"/>
    <w:rsid w:val="006B045B"/>
    <w:rsid w:val="006B0649"/>
    <w:rsid w:val="006B0663"/>
    <w:rsid w:val="006B06C4"/>
    <w:rsid w:val="006B0BCC"/>
    <w:rsid w:val="006B100B"/>
    <w:rsid w:val="006B127B"/>
    <w:rsid w:val="006B1356"/>
    <w:rsid w:val="006B14F9"/>
    <w:rsid w:val="006B1720"/>
    <w:rsid w:val="006B19C1"/>
    <w:rsid w:val="006B1DD8"/>
    <w:rsid w:val="006B2064"/>
    <w:rsid w:val="006B2328"/>
    <w:rsid w:val="006B2491"/>
    <w:rsid w:val="006B253D"/>
    <w:rsid w:val="006B29D6"/>
    <w:rsid w:val="006B2A7A"/>
    <w:rsid w:val="006B2A85"/>
    <w:rsid w:val="006B2B79"/>
    <w:rsid w:val="006B2BCB"/>
    <w:rsid w:val="006B31F6"/>
    <w:rsid w:val="006B355D"/>
    <w:rsid w:val="006B3BE9"/>
    <w:rsid w:val="006B3DCA"/>
    <w:rsid w:val="006B3FB9"/>
    <w:rsid w:val="006B46F4"/>
    <w:rsid w:val="006B4B13"/>
    <w:rsid w:val="006B4C5D"/>
    <w:rsid w:val="006B51B9"/>
    <w:rsid w:val="006B53B0"/>
    <w:rsid w:val="006B5F7E"/>
    <w:rsid w:val="006B658D"/>
    <w:rsid w:val="006B6844"/>
    <w:rsid w:val="006B69EF"/>
    <w:rsid w:val="006B73BC"/>
    <w:rsid w:val="006B7A80"/>
    <w:rsid w:val="006B7BCD"/>
    <w:rsid w:val="006B7E1B"/>
    <w:rsid w:val="006B7E73"/>
    <w:rsid w:val="006C0138"/>
    <w:rsid w:val="006C03D1"/>
    <w:rsid w:val="006C0AE9"/>
    <w:rsid w:val="006C10DC"/>
    <w:rsid w:val="006C15BB"/>
    <w:rsid w:val="006C16C8"/>
    <w:rsid w:val="006C1A4B"/>
    <w:rsid w:val="006C1A88"/>
    <w:rsid w:val="006C1B58"/>
    <w:rsid w:val="006C1F79"/>
    <w:rsid w:val="006C2329"/>
    <w:rsid w:val="006C23F8"/>
    <w:rsid w:val="006C25D3"/>
    <w:rsid w:val="006C3493"/>
    <w:rsid w:val="006C36D0"/>
    <w:rsid w:val="006C384C"/>
    <w:rsid w:val="006C3B13"/>
    <w:rsid w:val="006C4091"/>
    <w:rsid w:val="006C4211"/>
    <w:rsid w:val="006C4680"/>
    <w:rsid w:val="006C474C"/>
    <w:rsid w:val="006C48C8"/>
    <w:rsid w:val="006C4A8E"/>
    <w:rsid w:val="006C4B51"/>
    <w:rsid w:val="006C4C1C"/>
    <w:rsid w:val="006C53BD"/>
    <w:rsid w:val="006C57DF"/>
    <w:rsid w:val="006C588E"/>
    <w:rsid w:val="006C60E3"/>
    <w:rsid w:val="006C63A6"/>
    <w:rsid w:val="006C6520"/>
    <w:rsid w:val="006C6603"/>
    <w:rsid w:val="006C6622"/>
    <w:rsid w:val="006C6ABD"/>
    <w:rsid w:val="006C6ECB"/>
    <w:rsid w:val="006C7816"/>
    <w:rsid w:val="006C796C"/>
    <w:rsid w:val="006C7B68"/>
    <w:rsid w:val="006D00B2"/>
    <w:rsid w:val="006D044F"/>
    <w:rsid w:val="006D06AD"/>
    <w:rsid w:val="006D08ED"/>
    <w:rsid w:val="006D0DEB"/>
    <w:rsid w:val="006D11FE"/>
    <w:rsid w:val="006D12E6"/>
    <w:rsid w:val="006D1324"/>
    <w:rsid w:val="006D143F"/>
    <w:rsid w:val="006D16F3"/>
    <w:rsid w:val="006D19BC"/>
    <w:rsid w:val="006D241B"/>
    <w:rsid w:val="006D2BA5"/>
    <w:rsid w:val="006D2D1E"/>
    <w:rsid w:val="006D2FA1"/>
    <w:rsid w:val="006D3226"/>
    <w:rsid w:val="006D34BD"/>
    <w:rsid w:val="006D35DA"/>
    <w:rsid w:val="006D3740"/>
    <w:rsid w:val="006D384A"/>
    <w:rsid w:val="006D40A3"/>
    <w:rsid w:val="006D495D"/>
    <w:rsid w:val="006D4D31"/>
    <w:rsid w:val="006D51F4"/>
    <w:rsid w:val="006D5640"/>
    <w:rsid w:val="006D599E"/>
    <w:rsid w:val="006D5A9A"/>
    <w:rsid w:val="006D5FE2"/>
    <w:rsid w:val="006D62C7"/>
    <w:rsid w:val="006D6833"/>
    <w:rsid w:val="006D6976"/>
    <w:rsid w:val="006D6B75"/>
    <w:rsid w:val="006D6EF4"/>
    <w:rsid w:val="006D7369"/>
    <w:rsid w:val="006D78CD"/>
    <w:rsid w:val="006D7959"/>
    <w:rsid w:val="006D7BCC"/>
    <w:rsid w:val="006E0714"/>
    <w:rsid w:val="006E09E7"/>
    <w:rsid w:val="006E0C38"/>
    <w:rsid w:val="006E0EE6"/>
    <w:rsid w:val="006E0F08"/>
    <w:rsid w:val="006E116B"/>
    <w:rsid w:val="006E175F"/>
    <w:rsid w:val="006E1A9E"/>
    <w:rsid w:val="006E1AD4"/>
    <w:rsid w:val="006E1D10"/>
    <w:rsid w:val="006E1E00"/>
    <w:rsid w:val="006E21FB"/>
    <w:rsid w:val="006E2219"/>
    <w:rsid w:val="006E2341"/>
    <w:rsid w:val="006E2679"/>
    <w:rsid w:val="006E28AC"/>
    <w:rsid w:val="006E2E28"/>
    <w:rsid w:val="006E2E90"/>
    <w:rsid w:val="006E30AD"/>
    <w:rsid w:val="006E3175"/>
    <w:rsid w:val="006E34C2"/>
    <w:rsid w:val="006E4CC8"/>
    <w:rsid w:val="006E56C0"/>
    <w:rsid w:val="006E56C3"/>
    <w:rsid w:val="006E5997"/>
    <w:rsid w:val="006E5BF6"/>
    <w:rsid w:val="006E6038"/>
    <w:rsid w:val="006E63D3"/>
    <w:rsid w:val="006E6E9F"/>
    <w:rsid w:val="006E72A0"/>
    <w:rsid w:val="006E759C"/>
    <w:rsid w:val="006E7AF2"/>
    <w:rsid w:val="006E7C01"/>
    <w:rsid w:val="006E7F01"/>
    <w:rsid w:val="006F0235"/>
    <w:rsid w:val="006F0291"/>
    <w:rsid w:val="006F10D3"/>
    <w:rsid w:val="006F137A"/>
    <w:rsid w:val="006F21DC"/>
    <w:rsid w:val="006F240C"/>
    <w:rsid w:val="006F2944"/>
    <w:rsid w:val="006F2C29"/>
    <w:rsid w:val="006F390D"/>
    <w:rsid w:val="006F3C12"/>
    <w:rsid w:val="006F41D1"/>
    <w:rsid w:val="006F4378"/>
    <w:rsid w:val="006F4622"/>
    <w:rsid w:val="006F47C9"/>
    <w:rsid w:val="006F4B7B"/>
    <w:rsid w:val="006F5F64"/>
    <w:rsid w:val="006F6047"/>
    <w:rsid w:val="006F618C"/>
    <w:rsid w:val="006F62AA"/>
    <w:rsid w:val="006F6CEC"/>
    <w:rsid w:val="006F6D34"/>
    <w:rsid w:val="006F700A"/>
    <w:rsid w:val="006F718B"/>
    <w:rsid w:val="006F7A2D"/>
    <w:rsid w:val="006F7BCC"/>
    <w:rsid w:val="006F7BF0"/>
    <w:rsid w:val="007006CE"/>
    <w:rsid w:val="00700906"/>
    <w:rsid w:val="00700B47"/>
    <w:rsid w:val="00700CFD"/>
    <w:rsid w:val="00700DE6"/>
    <w:rsid w:val="00701204"/>
    <w:rsid w:val="00701328"/>
    <w:rsid w:val="00701893"/>
    <w:rsid w:val="007018A8"/>
    <w:rsid w:val="00701BDF"/>
    <w:rsid w:val="00701CAD"/>
    <w:rsid w:val="00701D34"/>
    <w:rsid w:val="007022AD"/>
    <w:rsid w:val="007023C0"/>
    <w:rsid w:val="007027A3"/>
    <w:rsid w:val="007027BC"/>
    <w:rsid w:val="0070291D"/>
    <w:rsid w:val="00702FAD"/>
    <w:rsid w:val="0070316E"/>
    <w:rsid w:val="00703BBD"/>
    <w:rsid w:val="00703E64"/>
    <w:rsid w:val="0070458B"/>
    <w:rsid w:val="0070462E"/>
    <w:rsid w:val="007047BA"/>
    <w:rsid w:val="0070485F"/>
    <w:rsid w:val="007048C6"/>
    <w:rsid w:val="00704A16"/>
    <w:rsid w:val="00704C57"/>
    <w:rsid w:val="007053FA"/>
    <w:rsid w:val="007055CB"/>
    <w:rsid w:val="0070565B"/>
    <w:rsid w:val="00705DBE"/>
    <w:rsid w:val="00706207"/>
    <w:rsid w:val="00706E2E"/>
    <w:rsid w:val="007076FC"/>
    <w:rsid w:val="007079D9"/>
    <w:rsid w:val="00707A92"/>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570"/>
    <w:rsid w:val="0071688C"/>
    <w:rsid w:val="00716A89"/>
    <w:rsid w:val="00716B4E"/>
    <w:rsid w:val="00716C76"/>
    <w:rsid w:val="00716FCB"/>
    <w:rsid w:val="00717B82"/>
    <w:rsid w:val="00720221"/>
    <w:rsid w:val="0072033D"/>
    <w:rsid w:val="007204D2"/>
    <w:rsid w:val="00720AB9"/>
    <w:rsid w:val="0072116D"/>
    <w:rsid w:val="0072159F"/>
    <w:rsid w:val="00721C14"/>
    <w:rsid w:val="00722575"/>
    <w:rsid w:val="007225E1"/>
    <w:rsid w:val="007226F7"/>
    <w:rsid w:val="00722726"/>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62"/>
    <w:rsid w:val="007253B0"/>
    <w:rsid w:val="007253DA"/>
    <w:rsid w:val="00726052"/>
    <w:rsid w:val="0072610E"/>
    <w:rsid w:val="0072645D"/>
    <w:rsid w:val="0072677B"/>
    <w:rsid w:val="007267EC"/>
    <w:rsid w:val="00726B1A"/>
    <w:rsid w:val="00726F9B"/>
    <w:rsid w:val="0072713E"/>
    <w:rsid w:val="007275FD"/>
    <w:rsid w:val="007302E2"/>
    <w:rsid w:val="007306B1"/>
    <w:rsid w:val="00730B5B"/>
    <w:rsid w:val="00730FBC"/>
    <w:rsid w:val="007318DE"/>
    <w:rsid w:val="00731DB9"/>
    <w:rsid w:val="00732067"/>
    <w:rsid w:val="00732202"/>
    <w:rsid w:val="0073300B"/>
    <w:rsid w:val="007330B1"/>
    <w:rsid w:val="007331A6"/>
    <w:rsid w:val="00733351"/>
    <w:rsid w:val="00733399"/>
    <w:rsid w:val="00733859"/>
    <w:rsid w:val="00733991"/>
    <w:rsid w:val="007345D0"/>
    <w:rsid w:val="00734A96"/>
    <w:rsid w:val="00734BBB"/>
    <w:rsid w:val="00734D96"/>
    <w:rsid w:val="00735BB4"/>
    <w:rsid w:val="007360B7"/>
    <w:rsid w:val="00736370"/>
    <w:rsid w:val="007363CF"/>
    <w:rsid w:val="007363D9"/>
    <w:rsid w:val="00736ABB"/>
    <w:rsid w:val="00736DDE"/>
    <w:rsid w:val="00736E55"/>
    <w:rsid w:val="0073752A"/>
    <w:rsid w:val="00737878"/>
    <w:rsid w:val="00737AEA"/>
    <w:rsid w:val="00737D5B"/>
    <w:rsid w:val="00740465"/>
    <w:rsid w:val="007407DC"/>
    <w:rsid w:val="00740D00"/>
    <w:rsid w:val="007419EA"/>
    <w:rsid w:val="00741CCA"/>
    <w:rsid w:val="0074224D"/>
    <w:rsid w:val="007423AC"/>
    <w:rsid w:val="007424F5"/>
    <w:rsid w:val="00742894"/>
    <w:rsid w:val="00742908"/>
    <w:rsid w:val="00742B79"/>
    <w:rsid w:val="00742C86"/>
    <w:rsid w:val="00742CBC"/>
    <w:rsid w:val="007432E6"/>
    <w:rsid w:val="007439A0"/>
    <w:rsid w:val="007440FC"/>
    <w:rsid w:val="00744BB3"/>
    <w:rsid w:val="00744D87"/>
    <w:rsid w:val="00745036"/>
    <w:rsid w:val="007453F0"/>
    <w:rsid w:val="007458D8"/>
    <w:rsid w:val="007459E4"/>
    <w:rsid w:val="007464AA"/>
    <w:rsid w:val="007465C3"/>
    <w:rsid w:val="00746DEA"/>
    <w:rsid w:val="00746FDC"/>
    <w:rsid w:val="00747298"/>
    <w:rsid w:val="0074732E"/>
    <w:rsid w:val="00747341"/>
    <w:rsid w:val="00747962"/>
    <w:rsid w:val="00747A16"/>
    <w:rsid w:val="00747BF7"/>
    <w:rsid w:val="007509EA"/>
    <w:rsid w:val="00750BBF"/>
    <w:rsid w:val="00750C0A"/>
    <w:rsid w:val="00750F26"/>
    <w:rsid w:val="0075125B"/>
    <w:rsid w:val="0075130E"/>
    <w:rsid w:val="0075168C"/>
    <w:rsid w:val="00751ED9"/>
    <w:rsid w:val="00752187"/>
    <w:rsid w:val="00752398"/>
    <w:rsid w:val="0075251F"/>
    <w:rsid w:val="0075273C"/>
    <w:rsid w:val="00752C62"/>
    <w:rsid w:val="00752E93"/>
    <w:rsid w:val="00752FF3"/>
    <w:rsid w:val="007534BA"/>
    <w:rsid w:val="00753D9F"/>
    <w:rsid w:val="00753EF1"/>
    <w:rsid w:val="00754184"/>
    <w:rsid w:val="00754545"/>
    <w:rsid w:val="00754C3C"/>
    <w:rsid w:val="007551CD"/>
    <w:rsid w:val="00755279"/>
    <w:rsid w:val="00755A9C"/>
    <w:rsid w:val="00755D07"/>
    <w:rsid w:val="00755D94"/>
    <w:rsid w:val="00756878"/>
    <w:rsid w:val="007569C1"/>
    <w:rsid w:val="00756B8F"/>
    <w:rsid w:val="00756F10"/>
    <w:rsid w:val="00757898"/>
    <w:rsid w:val="00757946"/>
    <w:rsid w:val="00757CD2"/>
    <w:rsid w:val="00757D11"/>
    <w:rsid w:val="00760074"/>
    <w:rsid w:val="00760744"/>
    <w:rsid w:val="0076137C"/>
    <w:rsid w:val="007613D3"/>
    <w:rsid w:val="0076170E"/>
    <w:rsid w:val="00761B6C"/>
    <w:rsid w:val="00762AF2"/>
    <w:rsid w:val="00762CF2"/>
    <w:rsid w:val="00762D51"/>
    <w:rsid w:val="00762D60"/>
    <w:rsid w:val="00763034"/>
    <w:rsid w:val="007630DD"/>
    <w:rsid w:val="00763958"/>
    <w:rsid w:val="0076417E"/>
    <w:rsid w:val="007641C7"/>
    <w:rsid w:val="0076499A"/>
    <w:rsid w:val="00764E05"/>
    <w:rsid w:val="007657CC"/>
    <w:rsid w:val="00765AF0"/>
    <w:rsid w:val="00765FCC"/>
    <w:rsid w:val="00766188"/>
    <w:rsid w:val="0076637B"/>
    <w:rsid w:val="00766A9A"/>
    <w:rsid w:val="00767236"/>
    <w:rsid w:val="00767521"/>
    <w:rsid w:val="0076767C"/>
    <w:rsid w:val="00767852"/>
    <w:rsid w:val="00767A6C"/>
    <w:rsid w:val="00767BA3"/>
    <w:rsid w:val="00770162"/>
    <w:rsid w:val="00770A9D"/>
    <w:rsid w:val="00770EA5"/>
    <w:rsid w:val="00771299"/>
    <w:rsid w:val="00771341"/>
    <w:rsid w:val="00771535"/>
    <w:rsid w:val="00771611"/>
    <w:rsid w:val="0077164E"/>
    <w:rsid w:val="00771722"/>
    <w:rsid w:val="00771CC8"/>
    <w:rsid w:val="007727F9"/>
    <w:rsid w:val="00772849"/>
    <w:rsid w:val="00772BD2"/>
    <w:rsid w:val="00772EEB"/>
    <w:rsid w:val="00772F89"/>
    <w:rsid w:val="00773252"/>
    <w:rsid w:val="00773AD0"/>
    <w:rsid w:val="00773B10"/>
    <w:rsid w:val="00773C5E"/>
    <w:rsid w:val="00773F1C"/>
    <w:rsid w:val="00774B7C"/>
    <w:rsid w:val="00774C8B"/>
    <w:rsid w:val="00774D86"/>
    <w:rsid w:val="00774E8D"/>
    <w:rsid w:val="0077503E"/>
    <w:rsid w:val="00775663"/>
    <w:rsid w:val="00775714"/>
    <w:rsid w:val="007757EF"/>
    <w:rsid w:val="00775EE1"/>
    <w:rsid w:val="007761B3"/>
    <w:rsid w:val="0077671B"/>
    <w:rsid w:val="00776BCE"/>
    <w:rsid w:val="00777BF9"/>
    <w:rsid w:val="00777F65"/>
    <w:rsid w:val="0078020C"/>
    <w:rsid w:val="00780610"/>
    <w:rsid w:val="007806F6"/>
    <w:rsid w:val="00780B29"/>
    <w:rsid w:val="00780B48"/>
    <w:rsid w:val="00780C31"/>
    <w:rsid w:val="00780F24"/>
    <w:rsid w:val="007815AD"/>
    <w:rsid w:val="00781843"/>
    <w:rsid w:val="00781E8E"/>
    <w:rsid w:val="00781EA6"/>
    <w:rsid w:val="00782005"/>
    <w:rsid w:val="0078215F"/>
    <w:rsid w:val="00782360"/>
    <w:rsid w:val="007824E4"/>
    <w:rsid w:val="00782582"/>
    <w:rsid w:val="007825C5"/>
    <w:rsid w:val="0078285A"/>
    <w:rsid w:val="00782D1C"/>
    <w:rsid w:val="00783A73"/>
    <w:rsid w:val="00783B9E"/>
    <w:rsid w:val="00784273"/>
    <w:rsid w:val="00784E80"/>
    <w:rsid w:val="007855CF"/>
    <w:rsid w:val="00785A3E"/>
    <w:rsid w:val="00785BDE"/>
    <w:rsid w:val="00786130"/>
    <w:rsid w:val="00786813"/>
    <w:rsid w:val="007868FA"/>
    <w:rsid w:val="00786967"/>
    <w:rsid w:val="00786E58"/>
    <w:rsid w:val="00787007"/>
    <w:rsid w:val="00787035"/>
    <w:rsid w:val="00787588"/>
    <w:rsid w:val="00787DF8"/>
    <w:rsid w:val="00787FE9"/>
    <w:rsid w:val="00790189"/>
    <w:rsid w:val="00790D7E"/>
    <w:rsid w:val="00791211"/>
    <w:rsid w:val="0079122C"/>
    <w:rsid w:val="007916EF"/>
    <w:rsid w:val="00791AD4"/>
    <w:rsid w:val="00791C7D"/>
    <w:rsid w:val="00791CE5"/>
    <w:rsid w:val="00791D17"/>
    <w:rsid w:val="007920C5"/>
    <w:rsid w:val="007923F8"/>
    <w:rsid w:val="0079275E"/>
    <w:rsid w:val="00792B1D"/>
    <w:rsid w:val="0079373D"/>
    <w:rsid w:val="00793A9A"/>
    <w:rsid w:val="00793ADF"/>
    <w:rsid w:val="00793B92"/>
    <w:rsid w:val="00793EF3"/>
    <w:rsid w:val="00793FD4"/>
    <w:rsid w:val="007947AF"/>
    <w:rsid w:val="0079485A"/>
    <w:rsid w:val="007949EC"/>
    <w:rsid w:val="00794A27"/>
    <w:rsid w:val="00794A6E"/>
    <w:rsid w:val="00794AE0"/>
    <w:rsid w:val="00794AF2"/>
    <w:rsid w:val="00795455"/>
    <w:rsid w:val="007954F0"/>
    <w:rsid w:val="007958FA"/>
    <w:rsid w:val="007960E7"/>
    <w:rsid w:val="00796897"/>
    <w:rsid w:val="00796898"/>
    <w:rsid w:val="00796C1B"/>
    <w:rsid w:val="00797811"/>
    <w:rsid w:val="007979D8"/>
    <w:rsid w:val="00797B75"/>
    <w:rsid w:val="00797D83"/>
    <w:rsid w:val="00797F83"/>
    <w:rsid w:val="007A0275"/>
    <w:rsid w:val="007A0351"/>
    <w:rsid w:val="007A066B"/>
    <w:rsid w:val="007A0827"/>
    <w:rsid w:val="007A165D"/>
    <w:rsid w:val="007A175B"/>
    <w:rsid w:val="007A1883"/>
    <w:rsid w:val="007A1C90"/>
    <w:rsid w:val="007A1D92"/>
    <w:rsid w:val="007A220E"/>
    <w:rsid w:val="007A25FC"/>
    <w:rsid w:val="007A2A54"/>
    <w:rsid w:val="007A2ECC"/>
    <w:rsid w:val="007A30F8"/>
    <w:rsid w:val="007A3145"/>
    <w:rsid w:val="007A3256"/>
    <w:rsid w:val="007A38F0"/>
    <w:rsid w:val="007A3B19"/>
    <w:rsid w:val="007A3E37"/>
    <w:rsid w:val="007A3E39"/>
    <w:rsid w:val="007A3EDB"/>
    <w:rsid w:val="007A4271"/>
    <w:rsid w:val="007A47CB"/>
    <w:rsid w:val="007A4B44"/>
    <w:rsid w:val="007A52EF"/>
    <w:rsid w:val="007A542F"/>
    <w:rsid w:val="007A565B"/>
    <w:rsid w:val="007A56CB"/>
    <w:rsid w:val="007A5C1C"/>
    <w:rsid w:val="007A5D16"/>
    <w:rsid w:val="007A5DD7"/>
    <w:rsid w:val="007A623C"/>
    <w:rsid w:val="007A706A"/>
    <w:rsid w:val="007A754C"/>
    <w:rsid w:val="007A795E"/>
    <w:rsid w:val="007A79B8"/>
    <w:rsid w:val="007A7D56"/>
    <w:rsid w:val="007A7DA5"/>
    <w:rsid w:val="007A7DE0"/>
    <w:rsid w:val="007B0002"/>
    <w:rsid w:val="007B00B1"/>
    <w:rsid w:val="007B01DE"/>
    <w:rsid w:val="007B0503"/>
    <w:rsid w:val="007B05A1"/>
    <w:rsid w:val="007B05F9"/>
    <w:rsid w:val="007B0A0C"/>
    <w:rsid w:val="007B0C83"/>
    <w:rsid w:val="007B0DF2"/>
    <w:rsid w:val="007B0F1B"/>
    <w:rsid w:val="007B1023"/>
    <w:rsid w:val="007B1673"/>
    <w:rsid w:val="007B1A0C"/>
    <w:rsid w:val="007B1D23"/>
    <w:rsid w:val="007B1D44"/>
    <w:rsid w:val="007B28E9"/>
    <w:rsid w:val="007B2DF4"/>
    <w:rsid w:val="007B2E5A"/>
    <w:rsid w:val="007B3295"/>
    <w:rsid w:val="007B359F"/>
    <w:rsid w:val="007B35A5"/>
    <w:rsid w:val="007B41C0"/>
    <w:rsid w:val="007B44F9"/>
    <w:rsid w:val="007B4566"/>
    <w:rsid w:val="007B48C4"/>
    <w:rsid w:val="007B50EC"/>
    <w:rsid w:val="007B50FA"/>
    <w:rsid w:val="007B512A"/>
    <w:rsid w:val="007B522D"/>
    <w:rsid w:val="007B531B"/>
    <w:rsid w:val="007B533B"/>
    <w:rsid w:val="007B537A"/>
    <w:rsid w:val="007B55D3"/>
    <w:rsid w:val="007B574E"/>
    <w:rsid w:val="007B6205"/>
    <w:rsid w:val="007B65A9"/>
    <w:rsid w:val="007B6876"/>
    <w:rsid w:val="007B6E86"/>
    <w:rsid w:val="007B6F8F"/>
    <w:rsid w:val="007B7443"/>
    <w:rsid w:val="007B74B7"/>
    <w:rsid w:val="007B7592"/>
    <w:rsid w:val="007B7C8C"/>
    <w:rsid w:val="007C01D8"/>
    <w:rsid w:val="007C0785"/>
    <w:rsid w:val="007C094E"/>
    <w:rsid w:val="007C0977"/>
    <w:rsid w:val="007C0F9E"/>
    <w:rsid w:val="007C0FF9"/>
    <w:rsid w:val="007C17EF"/>
    <w:rsid w:val="007C20CF"/>
    <w:rsid w:val="007C2896"/>
    <w:rsid w:val="007C2B3E"/>
    <w:rsid w:val="007C3055"/>
    <w:rsid w:val="007C344E"/>
    <w:rsid w:val="007C38BF"/>
    <w:rsid w:val="007C3AE2"/>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083"/>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86E"/>
    <w:rsid w:val="007D3CE5"/>
    <w:rsid w:val="007D3D08"/>
    <w:rsid w:val="007D3E33"/>
    <w:rsid w:val="007D4001"/>
    <w:rsid w:val="007D411C"/>
    <w:rsid w:val="007D438F"/>
    <w:rsid w:val="007D45A8"/>
    <w:rsid w:val="007D465D"/>
    <w:rsid w:val="007D4AC6"/>
    <w:rsid w:val="007D5676"/>
    <w:rsid w:val="007D58DA"/>
    <w:rsid w:val="007D59F4"/>
    <w:rsid w:val="007D5C2D"/>
    <w:rsid w:val="007D6526"/>
    <w:rsid w:val="007D6ABB"/>
    <w:rsid w:val="007D6D82"/>
    <w:rsid w:val="007D7031"/>
    <w:rsid w:val="007D70F4"/>
    <w:rsid w:val="007D7132"/>
    <w:rsid w:val="007D71D9"/>
    <w:rsid w:val="007D757A"/>
    <w:rsid w:val="007D7810"/>
    <w:rsid w:val="007D7CC0"/>
    <w:rsid w:val="007D7ED0"/>
    <w:rsid w:val="007E002E"/>
    <w:rsid w:val="007E004E"/>
    <w:rsid w:val="007E004F"/>
    <w:rsid w:val="007E05FE"/>
    <w:rsid w:val="007E0744"/>
    <w:rsid w:val="007E0E03"/>
    <w:rsid w:val="007E0EBA"/>
    <w:rsid w:val="007E1272"/>
    <w:rsid w:val="007E15C4"/>
    <w:rsid w:val="007E1854"/>
    <w:rsid w:val="007E190F"/>
    <w:rsid w:val="007E1930"/>
    <w:rsid w:val="007E1E36"/>
    <w:rsid w:val="007E2214"/>
    <w:rsid w:val="007E24E1"/>
    <w:rsid w:val="007E2A48"/>
    <w:rsid w:val="007E2AE1"/>
    <w:rsid w:val="007E2B96"/>
    <w:rsid w:val="007E31C1"/>
    <w:rsid w:val="007E339D"/>
    <w:rsid w:val="007E366E"/>
    <w:rsid w:val="007E3C1C"/>
    <w:rsid w:val="007E3DF0"/>
    <w:rsid w:val="007E3E2B"/>
    <w:rsid w:val="007E3FE6"/>
    <w:rsid w:val="007E44D6"/>
    <w:rsid w:val="007E45AD"/>
    <w:rsid w:val="007E460A"/>
    <w:rsid w:val="007E48A0"/>
    <w:rsid w:val="007E4D59"/>
    <w:rsid w:val="007E4EB8"/>
    <w:rsid w:val="007E4F5E"/>
    <w:rsid w:val="007E51C7"/>
    <w:rsid w:val="007E5469"/>
    <w:rsid w:val="007E5F4B"/>
    <w:rsid w:val="007E64AD"/>
    <w:rsid w:val="007E6D8F"/>
    <w:rsid w:val="007E7022"/>
    <w:rsid w:val="007E78D9"/>
    <w:rsid w:val="007E7B0C"/>
    <w:rsid w:val="007E7C83"/>
    <w:rsid w:val="007E7DBF"/>
    <w:rsid w:val="007F0126"/>
    <w:rsid w:val="007F08F9"/>
    <w:rsid w:val="007F09B1"/>
    <w:rsid w:val="007F0B50"/>
    <w:rsid w:val="007F12C4"/>
    <w:rsid w:val="007F15A5"/>
    <w:rsid w:val="007F1929"/>
    <w:rsid w:val="007F1973"/>
    <w:rsid w:val="007F2035"/>
    <w:rsid w:val="007F220A"/>
    <w:rsid w:val="007F2305"/>
    <w:rsid w:val="007F2629"/>
    <w:rsid w:val="007F2957"/>
    <w:rsid w:val="007F3057"/>
    <w:rsid w:val="007F314E"/>
    <w:rsid w:val="007F3166"/>
    <w:rsid w:val="007F3549"/>
    <w:rsid w:val="007F36DF"/>
    <w:rsid w:val="007F3734"/>
    <w:rsid w:val="007F38D8"/>
    <w:rsid w:val="007F3DA1"/>
    <w:rsid w:val="007F41B2"/>
    <w:rsid w:val="007F41D4"/>
    <w:rsid w:val="007F4D0E"/>
    <w:rsid w:val="007F5127"/>
    <w:rsid w:val="007F530A"/>
    <w:rsid w:val="007F5383"/>
    <w:rsid w:val="007F5776"/>
    <w:rsid w:val="007F5FF4"/>
    <w:rsid w:val="007F6664"/>
    <w:rsid w:val="007F6A27"/>
    <w:rsid w:val="007F6E65"/>
    <w:rsid w:val="007F6F34"/>
    <w:rsid w:val="007F7271"/>
    <w:rsid w:val="007F7497"/>
    <w:rsid w:val="007F7580"/>
    <w:rsid w:val="007F770B"/>
    <w:rsid w:val="007F77AE"/>
    <w:rsid w:val="007F799E"/>
    <w:rsid w:val="008001F0"/>
    <w:rsid w:val="0080048F"/>
    <w:rsid w:val="0080074F"/>
    <w:rsid w:val="00800919"/>
    <w:rsid w:val="00800C60"/>
    <w:rsid w:val="00800C86"/>
    <w:rsid w:val="00800D9B"/>
    <w:rsid w:val="00800EE8"/>
    <w:rsid w:val="00800F2A"/>
    <w:rsid w:val="0080157B"/>
    <w:rsid w:val="00801AE1"/>
    <w:rsid w:val="00801D4B"/>
    <w:rsid w:val="00802345"/>
    <w:rsid w:val="008026BB"/>
    <w:rsid w:val="00802886"/>
    <w:rsid w:val="008028E3"/>
    <w:rsid w:val="00802A39"/>
    <w:rsid w:val="00802B72"/>
    <w:rsid w:val="00802BB2"/>
    <w:rsid w:val="00802C47"/>
    <w:rsid w:val="00802F34"/>
    <w:rsid w:val="008033DE"/>
    <w:rsid w:val="008036F3"/>
    <w:rsid w:val="0080379E"/>
    <w:rsid w:val="008039EC"/>
    <w:rsid w:val="00803ABB"/>
    <w:rsid w:val="008042B5"/>
    <w:rsid w:val="0080438B"/>
    <w:rsid w:val="008045B9"/>
    <w:rsid w:val="008045DD"/>
    <w:rsid w:val="0080510B"/>
    <w:rsid w:val="0080575D"/>
    <w:rsid w:val="00805936"/>
    <w:rsid w:val="00805970"/>
    <w:rsid w:val="00805C01"/>
    <w:rsid w:val="00805ED6"/>
    <w:rsid w:val="00805FEB"/>
    <w:rsid w:val="0080618C"/>
    <w:rsid w:val="0080654E"/>
    <w:rsid w:val="008065DE"/>
    <w:rsid w:val="008068E8"/>
    <w:rsid w:val="00806B99"/>
    <w:rsid w:val="00806C4B"/>
    <w:rsid w:val="008073F4"/>
    <w:rsid w:val="008079A6"/>
    <w:rsid w:val="008104EA"/>
    <w:rsid w:val="00810537"/>
    <w:rsid w:val="008112FF"/>
    <w:rsid w:val="00811A9C"/>
    <w:rsid w:val="00811ACB"/>
    <w:rsid w:val="00811E02"/>
    <w:rsid w:val="00812140"/>
    <w:rsid w:val="008122F4"/>
    <w:rsid w:val="008126F6"/>
    <w:rsid w:val="00812736"/>
    <w:rsid w:val="0081294E"/>
    <w:rsid w:val="00812AB7"/>
    <w:rsid w:val="00813840"/>
    <w:rsid w:val="00813A37"/>
    <w:rsid w:val="00813BB3"/>
    <w:rsid w:val="00813CD0"/>
    <w:rsid w:val="00813F40"/>
    <w:rsid w:val="00814240"/>
    <w:rsid w:val="00814940"/>
    <w:rsid w:val="00814A1D"/>
    <w:rsid w:val="00814BFE"/>
    <w:rsid w:val="008150C3"/>
    <w:rsid w:val="00815347"/>
    <w:rsid w:val="008155ED"/>
    <w:rsid w:val="0081576E"/>
    <w:rsid w:val="00815948"/>
    <w:rsid w:val="00815A53"/>
    <w:rsid w:val="00815B5B"/>
    <w:rsid w:val="00815C44"/>
    <w:rsid w:val="00816485"/>
    <w:rsid w:val="0081684B"/>
    <w:rsid w:val="00816BC0"/>
    <w:rsid w:val="00816CC0"/>
    <w:rsid w:val="00817195"/>
    <w:rsid w:val="008174CD"/>
    <w:rsid w:val="00817B5F"/>
    <w:rsid w:val="00817B8A"/>
    <w:rsid w:val="00820203"/>
    <w:rsid w:val="008202CD"/>
    <w:rsid w:val="00820ADA"/>
    <w:rsid w:val="00820C9A"/>
    <w:rsid w:val="00821041"/>
    <w:rsid w:val="008211E0"/>
    <w:rsid w:val="00821510"/>
    <w:rsid w:val="008215EE"/>
    <w:rsid w:val="008217A6"/>
    <w:rsid w:val="00821866"/>
    <w:rsid w:val="00821926"/>
    <w:rsid w:val="00821CE6"/>
    <w:rsid w:val="00822213"/>
    <w:rsid w:val="008229C3"/>
    <w:rsid w:val="00823591"/>
    <w:rsid w:val="00823D48"/>
    <w:rsid w:val="00824770"/>
    <w:rsid w:val="0082485A"/>
    <w:rsid w:val="00824881"/>
    <w:rsid w:val="00824E00"/>
    <w:rsid w:val="008252D2"/>
    <w:rsid w:val="00825935"/>
    <w:rsid w:val="00825B11"/>
    <w:rsid w:val="0082620D"/>
    <w:rsid w:val="0082636F"/>
    <w:rsid w:val="008269F1"/>
    <w:rsid w:val="00826ABB"/>
    <w:rsid w:val="00826AEA"/>
    <w:rsid w:val="00826CD7"/>
    <w:rsid w:val="00826F5B"/>
    <w:rsid w:val="00826FA4"/>
    <w:rsid w:val="00827129"/>
    <w:rsid w:val="0082729F"/>
    <w:rsid w:val="00827873"/>
    <w:rsid w:val="00827B02"/>
    <w:rsid w:val="00827F06"/>
    <w:rsid w:val="0083025D"/>
    <w:rsid w:val="00830CE4"/>
    <w:rsid w:val="00830FFB"/>
    <w:rsid w:val="0083114E"/>
    <w:rsid w:val="008313A3"/>
    <w:rsid w:val="00831934"/>
    <w:rsid w:val="00831ACD"/>
    <w:rsid w:val="00831C84"/>
    <w:rsid w:val="00831C8F"/>
    <w:rsid w:val="00832061"/>
    <w:rsid w:val="00832464"/>
    <w:rsid w:val="008326BC"/>
    <w:rsid w:val="00832C96"/>
    <w:rsid w:val="00832EB4"/>
    <w:rsid w:val="00833045"/>
    <w:rsid w:val="00833343"/>
    <w:rsid w:val="00833478"/>
    <w:rsid w:val="00833623"/>
    <w:rsid w:val="00833B56"/>
    <w:rsid w:val="00833E2E"/>
    <w:rsid w:val="00833E34"/>
    <w:rsid w:val="00834115"/>
    <w:rsid w:val="0083428F"/>
    <w:rsid w:val="00834319"/>
    <w:rsid w:val="0083470E"/>
    <w:rsid w:val="008348C8"/>
    <w:rsid w:val="00834999"/>
    <w:rsid w:val="00834DAA"/>
    <w:rsid w:val="008352D9"/>
    <w:rsid w:val="008354EB"/>
    <w:rsid w:val="00835684"/>
    <w:rsid w:val="00835998"/>
    <w:rsid w:val="008359BD"/>
    <w:rsid w:val="008359CC"/>
    <w:rsid w:val="00835C3E"/>
    <w:rsid w:val="00835FCC"/>
    <w:rsid w:val="00836076"/>
    <w:rsid w:val="00836141"/>
    <w:rsid w:val="00836B6F"/>
    <w:rsid w:val="008374D2"/>
    <w:rsid w:val="0083794F"/>
    <w:rsid w:val="00837B6C"/>
    <w:rsid w:val="00837BFB"/>
    <w:rsid w:val="00837C62"/>
    <w:rsid w:val="00837E89"/>
    <w:rsid w:val="00837F01"/>
    <w:rsid w:val="0084011E"/>
    <w:rsid w:val="0084039B"/>
    <w:rsid w:val="00840446"/>
    <w:rsid w:val="008405CD"/>
    <w:rsid w:val="008406A4"/>
    <w:rsid w:val="008409D0"/>
    <w:rsid w:val="00840CDF"/>
    <w:rsid w:val="00840FFE"/>
    <w:rsid w:val="008413D7"/>
    <w:rsid w:val="00841616"/>
    <w:rsid w:val="00841952"/>
    <w:rsid w:val="008419DF"/>
    <w:rsid w:val="00841B5C"/>
    <w:rsid w:val="00841CA3"/>
    <w:rsid w:val="00841D71"/>
    <w:rsid w:val="00841F72"/>
    <w:rsid w:val="008425F0"/>
    <w:rsid w:val="0084277E"/>
    <w:rsid w:val="0084287E"/>
    <w:rsid w:val="00842D1A"/>
    <w:rsid w:val="0084314C"/>
    <w:rsid w:val="008434CC"/>
    <w:rsid w:val="008437D1"/>
    <w:rsid w:val="00843ACF"/>
    <w:rsid w:val="00844372"/>
    <w:rsid w:val="008443E3"/>
    <w:rsid w:val="0084454E"/>
    <w:rsid w:val="0084490E"/>
    <w:rsid w:val="00844A63"/>
    <w:rsid w:val="00844FCD"/>
    <w:rsid w:val="0084518A"/>
    <w:rsid w:val="00845591"/>
    <w:rsid w:val="00845AEA"/>
    <w:rsid w:val="0084606C"/>
    <w:rsid w:val="00846574"/>
    <w:rsid w:val="00846BE1"/>
    <w:rsid w:val="00846D9E"/>
    <w:rsid w:val="00846F38"/>
    <w:rsid w:val="00850454"/>
    <w:rsid w:val="008505F7"/>
    <w:rsid w:val="00851130"/>
    <w:rsid w:val="008514D0"/>
    <w:rsid w:val="008515D2"/>
    <w:rsid w:val="0085189A"/>
    <w:rsid w:val="008525FB"/>
    <w:rsid w:val="00852660"/>
    <w:rsid w:val="00852FED"/>
    <w:rsid w:val="00853186"/>
    <w:rsid w:val="00853436"/>
    <w:rsid w:val="00853715"/>
    <w:rsid w:val="00853CC4"/>
    <w:rsid w:val="00854089"/>
    <w:rsid w:val="008543B6"/>
    <w:rsid w:val="0085569B"/>
    <w:rsid w:val="008556CE"/>
    <w:rsid w:val="008564C2"/>
    <w:rsid w:val="00856821"/>
    <w:rsid w:val="00856A4B"/>
    <w:rsid w:val="00856E08"/>
    <w:rsid w:val="008571DC"/>
    <w:rsid w:val="00857287"/>
    <w:rsid w:val="00857899"/>
    <w:rsid w:val="008579B4"/>
    <w:rsid w:val="008579D1"/>
    <w:rsid w:val="00857F8A"/>
    <w:rsid w:val="00860222"/>
    <w:rsid w:val="008602EE"/>
    <w:rsid w:val="00860B5B"/>
    <w:rsid w:val="0086130F"/>
    <w:rsid w:val="00861518"/>
    <w:rsid w:val="00861758"/>
    <w:rsid w:val="008619CD"/>
    <w:rsid w:val="00861F2F"/>
    <w:rsid w:val="0086208B"/>
    <w:rsid w:val="00862147"/>
    <w:rsid w:val="00862542"/>
    <w:rsid w:val="0086432B"/>
    <w:rsid w:val="00864556"/>
    <w:rsid w:val="00864C20"/>
    <w:rsid w:val="0086506A"/>
    <w:rsid w:val="00865F2C"/>
    <w:rsid w:val="00866621"/>
    <w:rsid w:val="008668FC"/>
    <w:rsid w:val="00866954"/>
    <w:rsid w:val="00866E4F"/>
    <w:rsid w:val="00866E62"/>
    <w:rsid w:val="00866F79"/>
    <w:rsid w:val="008672CB"/>
    <w:rsid w:val="0086752F"/>
    <w:rsid w:val="00867544"/>
    <w:rsid w:val="0086779A"/>
    <w:rsid w:val="00867ACE"/>
    <w:rsid w:val="00867D71"/>
    <w:rsid w:val="00867F70"/>
    <w:rsid w:val="008700E8"/>
    <w:rsid w:val="0087035E"/>
    <w:rsid w:val="0087048D"/>
    <w:rsid w:val="0087094D"/>
    <w:rsid w:val="00870B8D"/>
    <w:rsid w:val="00870CAF"/>
    <w:rsid w:val="008716D1"/>
    <w:rsid w:val="00871A17"/>
    <w:rsid w:val="00871D02"/>
    <w:rsid w:val="008721A5"/>
    <w:rsid w:val="0087275D"/>
    <w:rsid w:val="008728C7"/>
    <w:rsid w:val="00872A0F"/>
    <w:rsid w:val="00872C0D"/>
    <w:rsid w:val="00872D3C"/>
    <w:rsid w:val="00873015"/>
    <w:rsid w:val="0087328D"/>
    <w:rsid w:val="00873453"/>
    <w:rsid w:val="008736B9"/>
    <w:rsid w:val="008737B8"/>
    <w:rsid w:val="00873ACE"/>
    <w:rsid w:val="00874077"/>
    <w:rsid w:val="008742BB"/>
    <w:rsid w:val="00874855"/>
    <w:rsid w:val="00874B5E"/>
    <w:rsid w:val="00874F6A"/>
    <w:rsid w:val="0087526D"/>
    <w:rsid w:val="0087576A"/>
    <w:rsid w:val="00875A08"/>
    <w:rsid w:val="00875B0B"/>
    <w:rsid w:val="00875C71"/>
    <w:rsid w:val="00875E87"/>
    <w:rsid w:val="00875EE3"/>
    <w:rsid w:val="00875EEC"/>
    <w:rsid w:val="00876111"/>
    <w:rsid w:val="00876373"/>
    <w:rsid w:val="00876B5C"/>
    <w:rsid w:val="008770C2"/>
    <w:rsid w:val="008771D9"/>
    <w:rsid w:val="008777E5"/>
    <w:rsid w:val="00877A2B"/>
    <w:rsid w:val="00877A56"/>
    <w:rsid w:val="00877B7D"/>
    <w:rsid w:val="00877F7B"/>
    <w:rsid w:val="00880485"/>
    <w:rsid w:val="008808C3"/>
    <w:rsid w:val="00880A0A"/>
    <w:rsid w:val="00880DA1"/>
    <w:rsid w:val="00880EB5"/>
    <w:rsid w:val="008814D3"/>
    <w:rsid w:val="00881501"/>
    <w:rsid w:val="00881C4E"/>
    <w:rsid w:val="00881FBE"/>
    <w:rsid w:val="008823BF"/>
    <w:rsid w:val="008826F5"/>
    <w:rsid w:val="0088279C"/>
    <w:rsid w:val="00882813"/>
    <w:rsid w:val="00882BF5"/>
    <w:rsid w:val="0088304D"/>
    <w:rsid w:val="00883089"/>
    <w:rsid w:val="008838E9"/>
    <w:rsid w:val="00884267"/>
    <w:rsid w:val="00884372"/>
    <w:rsid w:val="0088445C"/>
    <w:rsid w:val="00884560"/>
    <w:rsid w:val="0088495E"/>
    <w:rsid w:val="00884E73"/>
    <w:rsid w:val="008851EB"/>
    <w:rsid w:val="008852FB"/>
    <w:rsid w:val="0088544B"/>
    <w:rsid w:val="00885654"/>
    <w:rsid w:val="00885672"/>
    <w:rsid w:val="00885BA6"/>
    <w:rsid w:val="00885FD4"/>
    <w:rsid w:val="00886260"/>
    <w:rsid w:val="008863CB"/>
    <w:rsid w:val="00886F56"/>
    <w:rsid w:val="008870DE"/>
    <w:rsid w:val="00890CE1"/>
    <w:rsid w:val="00890D66"/>
    <w:rsid w:val="00891155"/>
    <w:rsid w:val="008911B4"/>
    <w:rsid w:val="0089125C"/>
    <w:rsid w:val="008913B5"/>
    <w:rsid w:val="0089174F"/>
    <w:rsid w:val="00891909"/>
    <w:rsid w:val="008919EC"/>
    <w:rsid w:val="00891BBF"/>
    <w:rsid w:val="00891CB5"/>
    <w:rsid w:val="0089232E"/>
    <w:rsid w:val="008923F4"/>
    <w:rsid w:val="00892953"/>
    <w:rsid w:val="00892BFE"/>
    <w:rsid w:val="00892C8F"/>
    <w:rsid w:val="008934E0"/>
    <w:rsid w:val="00893743"/>
    <w:rsid w:val="00893CC8"/>
    <w:rsid w:val="008940C4"/>
    <w:rsid w:val="008946F5"/>
    <w:rsid w:val="0089497E"/>
    <w:rsid w:val="00894A35"/>
    <w:rsid w:val="00894B0A"/>
    <w:rsid w:val="00894E2E"/>
    <w:rsid w:val="0089503D"/>
    <w:rsid w:val="00895212"/>
    <w:rsid w:val="0089535C"/>
    <w:rsid w:val="008959BC"/>
    <w:rsid w:val="00895FC3"/>
    <w:rsid w:val="00896625"/>
    <w:rsid w:val="008966E3"/>
    <w:rsid w:val="008967B0"/>
    <w:rsid w:val="008967D3"/>
    <w:rsid w:val="0089694C"/>
    <w:rsid w:val="00896CBB"/>
    <w:rsid w:val="00897038"/>
    <w:rsid w:val="0089707F"/>
    <w:rsid w:val="008970C2"/>
    <w:rsid w:val="008974A4"/>
    <w:rsid w:val="00897704"/>
    <w:rsid w:val="0089799A"/>
    <w:rsid w:val="008979E8"/>
    <w:rsid w:val="00897A77"/>
    <w:rsid w:val="008A0943"/>
    <w:rsid w:val="008A11C1"/>
    <w:rsid w:val="008A122D"/>
    <w:rsid w:val="008A196B"/>
    <w:rsid w:val="008A198D"/>
    <w:rsid w:val="008A1CB3"/>
    <w:rsid w:val="008A228D"/>
    <w:rsid w:val="008A241E"/>
    <w:rsid w:val="008A2853"/>
    <w:rsid w:val="008A29E7"/>
    <w:rsid w:val="008A342C"/>
    <w:rsid w:val="008A354F"/>
    <w:rsid w:val="008A3FD2"/>
    <w:rsid w:val="008A40BC"/>
    <w:rsid w:val="008A4A03"/>
    <w:rsid w:val="008A53AE"/>
    <w:rsid w:val="008A554A"/>
    <w:rsid w:val="008A574A"/>
    <w:rsid w:val="008A57B3"/>
    <w:rsid w:val="008A5DC7"/>
    <w:rsid w:val="008A5DD7"/>
    <w:rsid w:val="008A601C"/>
    <w:rsid w:val="008A61CF"/>
    <w:rsid w:val="008A7CC2"/>
    <w:rsid w:val="008B0301"/>
    <w:rsid w:val="008B05F4"/>
    <w:rsid w:val="008B1DD1"/>
    <w:rsid w:val="008B1E20"/>
    <w:rsid w:val="008B1ED0"/>
    <w:rsid w:val="008B2001"/>
    <w:rsid w:val="008B251A"/>
    <w:rsid w:val="008B2720"/>
    <w:rsid w:val="008B3190"/>
    <w:rsid w:val="008B3894"/>
    <w:rsid w:val="008B3C06"/>
    <w:rsid w:val="008B4310"/>
    <w:rsid w:val="008B4922"/>
    <w:rsid w:val="008B4956"/>
    <w:rsid w:val="008B4EE0"/>
    <w:rsid w:val="008B511F"/>
    <w:rsid w:val="008B5214"/>
    <w:rsid w:val="008B5CF4"/>
    <w:rsid w:val="008B5DB6"/>
    <w:rsid w:val="008B6407"/>
    <w:rsid w:val="008B64D5"/>
    <w:rsid w:val="008B6898"/>
    <w:rsid w:val="008B68FB"/>
    <w:rsid w:val="008B69F3"/>
    <w:rsid w:val="008B6D0E"/>
    <w:rsid w:val="008B6DE5"/>
    <w:rsid w:val="008B7444"/>
    <w:rsid w:val="008B7532"/>
    <w:rsid w:val="008B7624"/>
    <w:rsid w:val="008B76D5"/>
    <w:rsid w:val="008B7BB7"/>
    <w:rsid w:val="008C04C8"/>
    <w:rsid w:val="008C06C3"/>
    <w:rsid w:val="008C0B53"/>
    <w:rsid w:val="008C1450"/>
    <w:rsid w:val="008C1B69"/>
    <w:rsid w:val="008C2112"/>
    <w:rsid w:val="008C2674"/>
    <w:rsid w:val="008C2904"/>
    <w:rsid w:val="008C2A3E"/>
    <w:rsid w:val="008C2EF2"/>
    <w:rsid w:val="008C3173"/>
    <w:rsid w:val="008C3288"/>
    <w:rsid w:val="008C399A"/>
    <w:rsid w:val="008C3A2A"/>
    <w:rsid w:val="008C3A68"/>
    <w:rsid w:val="008C3FFF"/>
    <w:rsid w:val="008C4180"/>
    <w:rsid w:val="008C41E3"/>
    <w:rsid w:val="008C491C"/>
    <w:rsid w:val="008C4B83"/>
    <w:rsid w:val="008C4DC9"/>
    <w:rsid w:val="008C4E84"/>
    <w:rsid w:val="008C50E6"/>
    <w:rsid w:val="008C5133"/>
    <w:rsid w:val="008C57A5"/>
    <w:rsid w:val="008C5C61"/>
    <w:rsid w:val="008C61AB"/>
    <w:rsid w:val="008C6543"/>
    <w:rsid w:val="008C6CCE"/>
    <w:rsid w:val="008C6D5F"/>
    <w:rsid w:val="008C6F5F"/>
    <w:rsid w:val="008C6F78"/>
    <w:rsid w:val="008C7123"/>
    <w:rsid w:val="008C7567"/>
    <w:rsid w:val="008C76E3"/>
    <w:rsid w:val="008C7A4E"/>
    <w:rsid w:val="008D01E5"/>
    <w:rsid w:val="008D0218"/>
    <w:rsid w:val="008D0816"/>
    <w:rsid w:val="008D0865"/>
    <w:rsid w:val="008D0928"/>
    <w:rsid w:val="008D0A98"/>
    <w:rsid w:val="008D0AF4"/>
    <w:rsid w:val="008D0BE4"/>
    <w:rsid w:val="008D105B"/>
    <w:rsid w:val="008D10C8"/>
    <w:rsid w:val="008D13EC"/>
    <w:rsid w:val="008D1853"/>
    <w:rsid w:val="008D1E22"/>
    <w:rsid w:val="008D22CA"/>
    <w:rsid w:val="008D234E"/>
    <w:rsid w:val="008D23EE"/>
    <w:rsid w:val="008D24F3"/>
    <w:rsid w:val="008D2DDF"/>
    <w:rsid w:val="008D2E27"/>
    <w:rsid w:val="008D2F1C"/>
    <w:rsid w:val="008D3343"/>
    <w:rsid w:val="008D407D"/>
    <w:rsid w:val="008D40E6"/>
    <w:rsid w:val="008D41DC"/>
    <w:rsid w:val="008D4224"/>
    <w:rsid w:val="008D47D9"/>
    <w:rsid w:val="008D4C6E"/>
    <w:rsid w:val="008D54A8"/>
    <w:rsid w:val="008D55B2"/>
    <w:rsid w:val="008D56AF"/>
    <w:rsid w:val="008D5827"/>
    <w:rsid w:val="008D5A1C"/>
    <w:rsid w:val="008D5C48"/>
    <w:rsid w:val="008D6149"/>
    <w:rsid w:val="008D66BA"/>
    <w:rsid w:val="008D7FFB"/>
    <w:rsid w:val="008E00D2"/>
    <w:rsid w:val="008E02E0"/>
    <w:rsid w:val="008E0511"/>
    <w:rsid w:val="008E0743"/>
    <w:rsid w:val="008E08FD"/>
    <w:rsid w:val="008E0AB5"/>
    <w:rsid w:val="008E0D3E"/>
    <w:rsid w:val="008E1A58"/>
    <w:rsid w:val="008E1D09"/>
    <w:rsid w:val="008E28E7"/>
    <w:rsid w:val="008E2B8F"/>
    <w:rsid w:val="008E2D70"/>
    <w:rsid w:val="008E2EF9"/>
    <w:rsid w:val="008E3107"/>
    <w:rsid w:val="008E3FD2"/>
    <w:rsid w:val="008E4005"/>
    <w:rsid w:val="008E4379"/>
    <w:rsid w:val="008E4455"/>
    <w:rsid w:val="008E454D"/>
    <w:rsid w:val="008E4772"/>
    <w:rsid w:val="008E486D"/>
    <w:rsid w:val="008E4CD1"/>
    <w:rsid w:val="008E5253"/>
    <w:rsid w:val="008E5676"/>
    <w:rsid w:val="008E587B"/>
    <w:rsid w:val="008E5909"/>
    <w:rsid w:val="008E5B6F"/>
    <w:rsid w:val="008E5E35"/>
    <w:rsid w:val="008E6914"/>
    <w:rsid w:val="008E72E5"/>
    <w:rsid w:val="008E7572"/>
    <w:rsid w:val="008E76CB"/>
    <w:rsid w:val="008E7A9F"/>
    <w:rsid w:val="008E7C26"/>
    <w:rsid w:val="008F0092"/>
    <w:rsid w:val="008F0103"/>
    <w:rsid w:val="008F03B1"/>
    <w:rsid w:val="008F11EC"/>
    <w:rsid w:val="008F2314"/>
    <w:rsid w:val="008F28EC"/>
    <w:rsid w:val="008F29FC"/>
    <w:rsid w:val="008F2C20"/>
    <w:rsid w:val="008F2E1A"/>
    <w:rsid w:val="008F3151"/>
    <w:rsid w:val="008F34DD"/>
    <w:rsid w:val="008F364A"/>
    <w:rsid w:val="008F367A"/>
    <w:rsid w:val="008F3803"/>
    <w:rsid w:val="008F3B71"/>
    <w:rsid w:val="008F3FA0"/>
    <w:rsid w:val="008F43E7"/>
    <w:rsid w:val="008F444F"/>
    <w:rsid w:val="008F464A"/>
    <w:rsid w:val="008F4714"/>
    <w:rsid w:val="008F5163"/>
    <w:rsid w:val="008F52DC"/>
    <w:rsid w:val="008F5428"/>
    <w:rsid w:val="008F5667"/>
    <w:rsid w:val="008F5D82"/>
    <w:rsid w:val="008F5ED3"/>
    <w:rsid w:val="008F645A"/>
    <w:rsid w:val="008F65C4"/>
    <w:rsid w:val="008F6823"/>
    <w:rsid w:val="008F686C"/>
    <w:rsid w:val="008F6986"/>
    <w:rsid w:val="008F6A16"/>
    <w:rsid w:val="008F6A9D"/>
    <w:rsid w:val="008F6AD9"/>
    <w:rsid w:val="008F6CA2"/>
    <w:rsid w:val="008F761E"/>
    <w:rsid w:val="008F76CE"/>
    <w:rsid w:val="009001B0"/>
    <w:rsid w:val="009004DF"/>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3A1"/>
    <w:rsid w:val="0090443E"/>
    <w:rsid w:val="009044FD"/>
    <w:rsid w:val="00904BFE"/>
    <w:rsid w:val="00904D2F"/>
    <w:rsid w:val="009056F7"/>
    <w:rsid w:val="00906227"/>
    <w:rsid w:val="0090628F"/>
    <w:rsid w:val="0090658A"/>
    <w:rsid w:val="0090663D"/>
    <w:rsid w:val="00906DAF"/>
    <w:rsid w:val="00907163"/>
    <w:rsid w:val="00907779"/>
    <w:rsid w:val="00910606"/>
    <w:rsid w:val="009109FD"/>
    <w:rsid w:val="00910A71"/>
    <w:rsid w:val="00910D9B"/>
    <w:rsid w:val="0091135F"/>
    <w:rsid w:val="0091147C"/>
    <w:rsid w:val="009118BC"/>
    <w:rsid w:val="0091194C"/>
    <w:rsid w:val="00911A50"/>
    <w:rsid w:val="00911BC7"/>
    <w:rsid w:val="00911DAB"/>
    <w:rsid w:val="00911DF5"/>
    <w:rsid w:val="009122B7"/>
    <w:rsid w:val="00912536"/>
    <w:rsid w:val="00912637"/>
    <w:rsid w:val="0091299E"/>
    <w:rsid w:val="00912DC4"/>
    <w:rsid w:val="00913130"/>
    <w:rsid w:val="0091364E"/>
    <w:rsid w:val="0091383E"/>
    <w:rsid w:val="00913C50"/>
    <w:rsid w:val="00913DA0"/>
    <w:rsid w:val="009143FB"/>
    <w:rsid w:val="00914B45"/>
    <w:rsid w:val="00914B75"/>
    <w:rsid w:val="00914D24"/>
    <w:rsid w:val="00914E0B"/>
    <w:rsid w:val="00915026"/>
    <w:rsid w:val="00915732"/>
    <w:rsid w:val="00915756"/>
    <w:rsid w:val="00915C16"/>
    <w:rsid w:val="00915EDE"/>
    <w:rsid w:val="009160D8"/>
    <w:rsid w:val="00916289"/>
    <w:rsid w:val="00916568"/>
    <w:rsid w:val="00916587"/>
    <w:rsid w:val="0091775E"/>
    <w:rsid w:val="00917B7F"/>
    <w:rsid w:val="00917C9F"/>
    <w:rsid w:val="00917FB7"/>
    <w:rsid w:val="009200F8"/>
    <w:rsid w:val="00920520"/>
    <w:rsid w:val="009205D3"/>
    <w:rsid w:val="00920626"/>
    <w:rsid w:val="00920642"/>
    <w:rsid w:val="009209B6"/>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03A"/>
    <w:rsid w:val="009241BF"/>
    <w:rsid w:val="009245A7"/>
    <w:rsid w:val="009246DF"/>
    <w:rsid w:val="009247F6"/>
    <w:rsid w:val="0092496B"/>
    <w:rsid w:val="00924A10"/>
    <w:rsid w:val="00924C14"/>
    <w:rsid w:val="00924C72"/>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326"/>
    <w:rsid w:val="00930445"/>
    <w:rsid w:val="0093067B"/>
    <w:rsid w:val="00930702"/>
    <w:rsid w:val="00930B0B"/>
    <w:rsid w:val="00930E36"/>
    <w:rsid w:val="00931567"/>
    <w:rsid w:val="009317CA"/>
    <w:rsid w:val="00931A13"/>
    <w:rsid w:val="00931BD2"/>
    <w:rsid w:val="00932095"/>
    <w:rsid w:val="0093242F"/>
    <w:rsid w:val="00932831"/>
    <w:rsid w:val="009329C9"/>
    <w:rsid w:val="00932CF3"/>
    <w:rsid w:val="00932F09"/>
    <w:rsid w:val="0093343E"/>
    <w:rsid w:val="00933BDA"/>
    <w:rsid w:val="00933CED"/>
    <w:rsid w:val="00933CF9"/>
    <w:rsid w:val="00933D30"/>
    <w:rsid w:val="00933DCE"/>
    <w:rsid w:val="00933E97"/>
    <w:rsid w:val="00934604"/>
    <w:rsid w:val="00934BC0"/>
    <w:rsid w:val="00934EFF"/>
    <w:rsid w:val="00935386"/>
    <w:rsid w:val="009354F9"/>
    <w:rsid w:val="009356D1"/>
    <w:rsid w:val="00935859"/>
    <w:rsid w:val="00935C5C"/>
    <w:rsid w:val="00935CD0"/>
    <w:rsid w:val="00935D18"/>
    <w:rsid w:val="009360CB"/>
    <w:rsid w:val="00936425"/>
    <w:rsid w:val="0093647F"/>
    <w:rsid w:val="00936777"/>
    <w:rsid w:val="0093715B"/>
    <w:rsid w:val="00937499"/>
    <w:rsid w:val="009376A3"/>
    <w:rsid w:val="00937CD6"/>
    <w:rsid w:val="00937D28"/>
    <w:rsid w:val="00937DB3"/>
    <w:rsid w:val="00937FA6"/>
    <w:rsid w:val="0094005E"/>
    <w:rsid w:val="0094038D"/>
    <w:rsid w:val="009409F0"/>
    <w:rsid w:val="00940E5A"/>
    <w:rsid w:val="00941293"/>
    <w:rsid w:val="00941AF4"/>
    <w:rsid w:val="00941B9E"/>
    <w:rsid w:val="00941CF4"/>
    <w:rsid w:val="0094228D"/>
    <w:rsid w:val="009422CD"/>
    <w:rsid w:val="0094239C"/>
    <w:rsid w:val="009425BF"/>
    <w:rsid w:val="009427DA"/>
    <w:rsid w:val="00942828"/>
    <w:rsid w:val="00942ADB"/>
    <w:rsid w:val="00942B88"/>
    <w:rsid w:val="009431E6"/>
    <w:rsid w:val="00943B42"/>
    <w:rsid w:val="00943D57"/>
    <w:rsid w:val="00943DD6"/>
    <w:rsid w:val="009441FF"/>
    <w:rsid w:val="00944319"/>
    <w:rsid w:val="00944E93"/>
    <w:rsid w:val="00944EA4"/>
    <w:rsid w:val="00945182"/>
    <w:rsid w:val="00945330"/>
    <w:rsid w:val="00945B4B"/>
    <w:rsid w:val="00945B53"/>
    <w:rsid w:val="00945C99"/>
    <w:rsid w:val="009461AF"/>
    <w:rsid w:val="009463EC"/>
    <w:rsid w:val="0094642C"/>
    <w:rsid w:val="009466B9"/>
    <w:rsid w:val="009469CC"/>
    <w:rsid w:val="00946CE4"/>
    <w:rsid w:val="00946E1F"/>
    <w:rsid w:val="00946FAD"/>
    <w:rsid w:val="009473B9"/>
    <w:rsid w:val="00947628"/>
    <w:rsid w:val="009479CA"/>
    <w:rsid w:val="009501E3"/>
    <w:rsid w:val="009503F3"/>
    <w:rsid w:val="00950415"/>
    <w:rsid w:val="009504E2"/>
    <w:rsid w:val="0095070F"/>
    <w:rsid w:val="0095078A"/>
    <w:rsid w:val="00950801"/>
    <w:rsid w:val="00950898"/>
    <w:rsid w:val="00950964"/>
    <w:rsid w:val="00950A1F"/>
    <w:rsid w:val="00950EF5"/>
    <w:rsid w:val="00950F15"/>
    <w:rsid w:val="00951043"/>
    <w:rsid w:val="0095109D"/>
    <w:rsid w:val="0095115A"/>
    <w:rsid w:val="009511D9"/>
    <w:rsid w:val="0095159D"/>
    <w:rsid w:val="00951717"/>
    <w:rsid w:val="009519ED"/>
    <w:rsid w:val="00951C52"/>
    <w:rsid w:val="00951ECF"/>
    <w:rsid w:val="0095231B"/>
    <w:rsid w:val="009523CE"/>
    <w:rsid w:val="00952D40"/>
    <w:rsid w:val="009536AA"/>
    <w:rsid w:val="0095372E"/>
    <w:rsid w:val="00953F29"/>
    <w:rsid w:val="00953F4C"/>
    <w:rsid w:val="00954A4D"/>
    <w:rsid w:val="009557C9"/>
    <w:rsid w:val="00956254"/>
    <w:rsid w:val="009563A3"/>
    <w:rsid w:val="00956630"/>
    <w:rsid w:val="00956AFE"/>
    <w:rsid w:val="009571BB"/>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D89"/>
    <w:rsid w:val="00962FFF"/>
    <w:rsid w:val="00963033"/>
    <w:rsid w:val="00963062"/>
    <w:rsid w:val="0096354B"/>
    <w:rsid w:val="00963578"/>
    <w:rsid w:val="00963607"/>
    <w:rsid w:val="00963A9D"/>
    <w:rsid w:val="00963E20"/>
    <w:rsid w:val="00964723"/>
    <w:rsid w:val="0096472A"/>
    <w:rsid w:val="00964817"/>
    <w:rsid w:val="0096505D"/>
    <w:rsid w:val="009650B4"/>
    <w:rsid w:val="0096549D"/>
    <w:rsid w:val="009656C2"/>
    <w:rsid w:val="00966401"/>
    <w:rsid w:val="00966CC6"/>
    <w:rsid w:val="00966D51"/>
    <w:rsid w:val="00967401"/>
    <w:rsid w:val="00967451"/>
    <w:rsid w:val="00967632"/>
    <w:rsid w:val="0096765B"/>
    <w:rsid w:val="00967DB8"/>
    <w:rsid w:val="009701A2"/>
    <w:rsid w:val="00970487"/>
    <w:rsid w:val="0097076A"/>
    <w:rsid w:val="009708E8"/>
    <w:rsid w:val="009711F5"/>
    <w:rsid w:val="0097131A"/>
    <w:rsid w:val="009717EF"/>
    <w:rsid w:val="0097180E"/>
    <w:rsid w:val="00971E50"/>
    <w:rsid w:val="00971E62"/>
    <w:rsid w:val="00972289"/>
    <w:rsid w:val="00972311"/>
    <w:rsid w:val="00972492"/>
    <w:rsid w:val="009729A5"/>
    <w:rsid w:val="009729E7"/>
    <w:rsid w:val="00972A82"/>
    <w:rsid w:val="00972F67"/>
    <w:rsid w:val="00973462"/>
    <w:rsid w:val="009735A6"/>
    <w:rsid w:val="009736BF"/>
    <w:rsid w:val="0097386C"/>
    <w:rsid w:val="00973D2D"/>
    <w:rsid w:val="009742A4"/>
    <w:rsid w:val="00974340"/>
    <w:rsid w:val="00974365"/>
    <w:rsid w:val="00974428"/>
    <w:rsid w:val="009748AA"/>
    <w:rsid w:val="00974B29"/>
    <w:rsid w:val="00974BF6"/>
    <w:rsid w:val="00974E7A"/>
    <w:rsid w:val="00974F27"/>
    <w:rsid w:val="00975666"/>
    <w:rsid w:val="00975EF5"/>
    <w:rsid w:val="00976254"/>
    <w:rsid w:val="009762EC"/>
    <w:rsid w:val="009763FB"/>
    <w:rsid w:val="0097692E"/>
    <w:rsid w:val="00977159"/>
    <w:rsid w:val="009771C6"/>
    <w:rsid w:val="00977A6C"/>
    <w:rsid w:val="009805EB"/>
    <w:rsid w:val="00980AD2"/>
    <w:rsid w:val="00980CC1"/>
    <w:rsid w:val="00980D9D"/>
    <w:rsid w:val="00980DD4"/>
    <w:rsid w:val="0098153F"/>
    <w:rsid w:val="00982099"/>
    <w:rsid w:val="00982292"/>
    <w:rsid w:val="009828BE"/>
    <w:rsid w:val="00982924"/>
    <w:rsid w:val="009830A0"/>
    <w:rsid w:val="00983334"/>
    <w:rsid w:val="009835CA"/>
    <w:rsid w:val="009836F0"/>
    <w:rsid w:val="009837CA"/>
    <w:rsid w:val="00983ABB"/>
    <w:rsid w:val="00983AE2"/>
    <w:rsid w:val="009852E5"/>
    <w:rsid w:val="0098538E"/>
    <w:rsid w:val="00985B49"/>
    <w:rsid w:val="00985D81"/>
    <w:rsid w:val="00985DA5"/>
    <w:rsid w:val="00985EAE"/>
    <w:rsid w:val="0098647B"/>
    <w:rsid w:val="00986499"/>
    <w:rsid w:val="0098672D"/>
    <w:rsid w:val="0098710A"/>
    <w:rsid w:val="009875DC"/>
    <w:rsid w:val="009877A1"/>
    <w:rsid w:val="00990154"/>
    <w:rsid w:val="00990172"/>
    <w:rsid w:val="00990358"/>
    <w:rsid w:val="00990417"/>
    <w:rsid w:val="009909B7"/>
    <w:rsid w:val="00990A18"/>
    <w:rsid w:val="00990A93"/>
    <w:rsid w:val="00990C04"/>
    <w:rsid w:val="00990DC6"/>
    <w:rsid w:val="00990DEE"/>
    <w:rsid w:val="009915F3"/>
    <w:rsid w:val="0099176D"/>
    <w:rsid w:val="00991775"/>
    <w:rsid w:val="0099181B"/>
    <w:rsid w:val="00991A9D"/>
    <w:rsid w:val="00991B5D"/>
    <w:rsid w:val="0099206C"/>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6"/>
    <w:rsid w:val="0099588B"/>
    <w:rsid w:val="00995B37"/>
    <w:rsid w:val="00995B3E"/>
    <w:rsid w:val="00995F6E"/>
    <w:rsid w:val="009961B2"/>
    <w:rsid w:val="00996673"/>
    <w:rsid w:val="00996C43"/>
    <w:rsid w:val="00996C7B"/>
    <w:rsid w:val="00996E9C"/>
    <w:rsid w:val="009970D6"/>
    <w:rsid w:val="0099715D"/>
    <w:rsid w:val="00997326"/>
    <w:rsid w:val="009976EA"/>
    <w:rsid w:val="00997894"/>
    <w:rsid w:val="00997FA7"/>
    <w:rsid w:val="009A02FE"/>
    <w:rsid w:val="009A0B7F"/>
    <w:rsid w:val="009A0FA7"/>
    <w:rsid w:val="009A1ED0"/>
    <w:rsid w:val="009A2198"/>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878"/>
    <w:rsid w:val="009A5986"/>
    <w:rsid w:val="009A5A19"/>
    <w:rsid w:val="009A5E07"/>
    <w:rsid w:val="009A6082"/>
    <w:rsid w:val="009A6D87"/>
    <w:rsid w:val="009A715C"/>
    <w:rsid w:val="009A7342"/>
    <w:rsid w:val="009A77B5"/>
    <w:rsid w:val="009A7A47"/>
    <w:rsid w:val="009A7D00"/>
    <w:rsid w:val="009A7E04"/>
    <w:rsid w:val="009B0494"/>
    <w:rsid w:val="009B059E"/>
    <w:rsid w:val="009B0A88"/>
    <w:rsid w:val="009B1086"/>
    <w:rsid w:val="009B1215"/>
    <w:rsid w:val="009B15AE"/>
    <w:rsid w:val="009B1A53"/>
    <w:rsid w:val="009B1B41"/>
    <w:rsid w:val="009B1F36"/>
    <w:rsid w:val="009B2157"/>
    <w:rsid w:val="009B2560"/>
    <w:rsid w:val="009B262A"/>
    <w:rsid w:val="009B29D5"/>
    <w:rsid w:val="009B2AF7"/>
    <w:rsid w:val="009B2DF8"/>
    <w:rsid w:val="009B3101"/>
    <w:rsid w:val="009B34F7"/>
    <w:rsid w:val="009B397F"/>
    <w:rsid w:val="009B3ECA"/>
    <w:rsid w:val="009B3F2E"/>
    <w:rsid w:val="009B428B"/>
    <w:rsid w:val="009B4359"/>
    <w:rsid w:val="009B445B"/>
    <w:rsid w:val="009B4E4E"/>
    <w:rsid w:val="009B4EA0"/>
    <w:rsid w:val="009B5DA8"/>
    <w:rsid w:val="009B6257"/>
    <w:rsid w:val="009B6401"/>
    <w:rsid w:val="009B7120"/>
    <w:rsid w:val="009B72F9"/>
    <w:rsid w:val="009B77A7"/>
    <w:rsid w:val="009B7DEA"/>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869"/>
    <w:rsid w:val="009C4A98"/>
    <w:rsid w:val="009C50E8"/>
    <w:rsid w:val="009C56C6"/>
    <w:rsid w:val="009C570A"/>
    <w:rsid w:val="009C6612"/>
    <w:rsid w:val="009C6925"/>
    <w:rsid w:val="009C6C2F"/>
    <w:rsid w:val="009C6DA3"/>
    <w:rsid w:val="009C6FD0"/>
    <w:rsid w:val="009C70C2"/>
    <w:rsid w:val="009C72C0"/>
    <w:rsid w:val="009C775F"/>
    <w:rsid w:val="009C78FF"/>
    <w:rsid w:val="009D059B"/>
    <w:rsid w:val="009D116B"/>
    <w:rsid w:val="009D12A9"/>
    <w:rsid w:val="009D15D9"/>
    <w:rsid w:val="009D1785"/>
    <w:rsid w:val="009D18A2"/>
    <w:rsid w:val="009D1EAC"/>
    <w:rsid w:val="009D1FEE"/>
    <w:rsid w:val="009D256D"/>
    <w:rsid w:val="009D2650"/>
    <w:rsid w:val="009D2654"/>
    <w:rsid w:val="009D29C1"/>
    <w:rsid w:val="009D2C07"/>
    <w:rsid w:val="009D33E5"/>
    <w:rsid w:val="009D36FD"/>
    <w:rsid w:val="009D3A89"/>
    <w:rsid w:val="009D4292"/>
    <w:rsid w:val="009D4420"/>
    <w:rsid w:val="009D446B"/>
    <w:rsid w:val="009D4634"/>
    <w:rsid w:val="009D52D3"/>
    <w:rsid w:val="009D5485"/>
    <w:rsid w:val="009D594F"/>
    <w:rsid w:val="009D5E1B"/>
    <w:rsid w:val="009D6196"/>
    <w:rsid w:val="009D6249"/>
    <w:rsid w:val="009D6303"/>
    <w:rsid w:val="009D6532"/>
    <w:rsid w:val="009D65A9"/>
    <w:rsid w:val="009D6736"/>
    <w:rsid w:val="009D6BAD"/>
    <w:rsid w:val="009D6D50"/>
    <w:rsid w:val="009D6E48"/>
    <w:rsid w:val="009D7070"/>
    <w:rsid w:val="009D7323"/>
    <w:rsid w:val="009D7B0E"/>
    <w:rsid w:val="009D7BDD"/>
    <w:rsid w:val="009D7BF1"/>
    <w:rsid w:val="009E0159"/>
    <w:rsid w:val="009E08E0"/>
    <w:rsid w:val="009E0ADC"/>
    <w:rsid w:val="009E0B54"/>
    <w:rsid w:val="009E0D93"/>
    <w:rsid w:val="009E0ECF"/>
    <w:rsid w:val="009E12D6"/>
    <w:rsid w:val="009E1366"/>
    <w:rsid w:val="009E1409"/>
    <w:rsid w:val="009E16EE"/>
    <w:rsid w:val="009E1DE1"/>
    <w:rsid w:val="009E234B"/>
    <w:rsid w:val="009E23D8"/>
    <w:rsid w:val="009E2CB3"/>
    <w:rsid w:val="009E2EEB"/>
    <w:rsid w:val="009E34AE"/>
    <w:rsid w:val="009E34EF"/>
    <w:rsid w:val="009E3BB5"/>
    <w:rsid w:val="009E4743"/>
    <w:rsid w:val="009E4872"/>
    <w:rsid w:val="009E48B9"/>
    <w:rsid w:val="009E49A5"/>
    <w:rsid w:val="009E49D8"/>
    <w:rsid w:val="009E4CE8"/>
    <w:rsid w:val="009E4F10"/>
    <w:rsid w:val="009E5662"/>
    <w:rsid w:val="009E59CA"/>
    <w:rsid w:val="009E5A83"/>
    <w:rsid w:val="009E5B35"/>
    <w:rsid w:val="009E5B6E"/>
    <w:rsid w:val="009E5F45"/>
    <w:rsid w:val="009E5FEF"/>
    <w:rsid w:val="009E61A0"/>
    <w:rsid w:val="009E632C"/>
    <w:rsid w:val="009E660E"/>
    <w:rsid w:val="009E6677"/>
    <w:rsid w:val="009E6B4E"/>
    <w:rsid w:val="009E6B5D"/>
    <w:rsid w:val="009E6FFB"/>
    <w:rsid w:val="009E76E6"/>
    <w:rsid w:val="009E7BF5"/>
    <w:rsid w:val="009F0315"/>
    <w:rsid w:val="009F071B"/>
    <w:rsid w:val="009F0B4B"/>
    <w:rsid w:val="009F0CD1"/>
    <w:rsid w:val="009F0F28"/>
    <w:rsid w:val="009F1082"/>
    <w:rsid w:val="009F1269"/>
    <w:rsid w:val="009F16E1"/>
    <w:rsid w:val="009F1A58"/>
    <w:rsid w:val="009F1D56"/>
    <w:rsid w:val="009F2012"/>
    <w:rsid w:val="009F25A4"/>
    <w:rsid w:val="009F27BA"/>
    <w:rsid w:val="009F2955"/>
    <w:rsid w:val="009F2A15"/>
    <w:rsid w:val="009F33A6"/>
    <w:rsid w:val="009F396A"/>
    <w:rsid w:val="009F3990"/>
    <w:rsid w:val="009F3B01"/>
    <w:rsid w:val="009F3B3F"/>
    <w:rsid w:val="009F3CDB"/>
    <w:rsid w:val="009F45DB"/>
    <w:rsid w:val="009F45F6"/>
    <w:rsid w:val="009F469D"/>
    <w:rsid w:val="009F4744"/>
    <w:rsid w:val="009F4A2D"/>
    <w:rsid w:val="009F4F8B"/>
    <w:rsid w:val="009F51AC"/>
    <w:rsid w:val="009F521E"/>
    <w:rsid w:val="009F5385"/>
    <w:rsid w:val="009F53AE"/>
    <w:rsid w:val="009F5C91"/>
    <w:rsid w:val="009F5CD0"/>
    <w:rsid w:val="009F5E4B"/>
    <w:rsid w:val="009F6045"/>
    <w:rsid w:val="009F61F8"/>
    <w:rsid w:val="009F63D6"/>
    <w:rsid w:val="009F6406"/>
    <w:rsid w:val="009F66AC"/>
    <w:rsid w:val="009F6771"/>
    <w:rsid w:val="009F67D2"/>
    <w:rsid w:val="009F695B"/>
    <w:rsid w:val="009F6C53"/>
    <w:rsid w:val="009F709A"/>
    <w:rsid w:val="009F7436"/>
    <w:rsid w:val="009F74C8"/>
    <w:rsid w:val="009F7559"/>
    <w:rsid w:val="009F77F5"/>
    <w:rsid w:val="009F7835"/>
    <w:rsid w:val="009F7AF0"/>
    <w:rsid w:val="009F7C4D"/>
    <w:rsid w:val="00A0016C"/>
    <w:rsid w:val="00A001A9"/>
    <w:rsid w:val="00A003C6"/>
    <w:rsid w:val="00A004AB"/>
    <w:rsid w:val="00A0065B"/>
    <w:rsid w:val="00A0072D"/>
    <w:rsid w:val="00A00825"/>
    <w:rsid w:val="00A00C25"/>
    <w:rsid w:val="00A00C6A"/>
    <w:rsid w:val="00A00D9B"/>
    <w:rsid w:val="00A00F3A"/>
    <w:rsid w:val="00A01022"/>
    <w:rsid w:val="00A01233"/>
    <w:rsid w:val="00A012E8"/>
    <w:rsid w:val="00A0142E"/>
    <w:rsid w:val="00A016CC"/>
    <w:rsid w:val="00A0171F"/>
    <w:rsid w:val="00A01950"/>
    <w:rsid w:val="00A01F5F"/>
    <w:rsid w:val="00A02A23"/>
    <w:rsid w:val="00A02AB2"/>
    <w:rsid w:val="00A02B79"/>
    <w:rsid w:val="00A02BD4"/>
    <w:rsid w:val="00A02C86"/>
    <w:rsid w:val="00A02DA6"/>
    <w:rsid w:val="00A02E2F"/>
    <w:rsid w:val="00A02E5A"/>
    <w:rsid w:val="00A02F26"/>
    <w:rsid w:val="00A02FDB"/>
    <w:rsid w:val="00A03163"/>
    <w:rsid w:val="00A031B8"/>
    <w:rsid w:val="00A034F5"/>
    <w:rsid w:val="00A03795"/>
    <w:rsid w:val="00A03C8F"/>
    <w:rsid w:val="00A03F50"/>
    <w:rsid w:val="00A04108"/>
    <w:rsid w:val="00A0513C"/>
    <w:rsid w:val="00A05775"/>
    <w:rsid w:val="00A057BF"/>
    <w:rsid w:val="00A05EC8"/>
    <w:rsid w:val="00A061DC"/>
    <w:rsid w:val="00A062CC"/>
    <w:rsid w:val="00A062E3"/>
    <w:rsid w:val="00A063DE"/>
    <w:rsid w:val="00A06AFF"/>
    <w:rsid w:val="00A06CA3"/>
    <w:rsid w:val="00A06CAB"/>
    <w:rsid w:val="00A06E25"/>
    <w:rsid w:val="00A06E91"/>
    <w:rsid w:val="00A06F6E"/>
    <w:rsid w:val="00A07630"/>
    <w:rsid w:val="00A0786D"/>
    <w:rsid w:val="00A07BCD"/>
    <w:rsid w:val="00A07DA7"/>
    <w:rsid w:val="00A07E1D"/>
    <w:rsid w:val="00A1037A"/>
    <w:rsid w:val="00A10D86"/>
    <w:rsid w:val="00A111D2"/>
    <w:rsid w:val="00A112A3"/>
    <w:rsid w:val="00A113B1"/>
    <w:rsid w:val="00A11657"/>
    <w:rsid w:val="00A11FA5"/>
    <w:rsid w:val="00A12004"/>
    <w:rsid w:val="00A121E0"/>
    <w:rsid w:val="00A12370"/>
    <w:rsid w:val="00A1266A"/>
    <w:rsid w:val="00A1294B"/>
    <w:rsid w:val="00A12F4C"/>
    <w:rsid w:val="00A130C8"/>
    <w:rsid w:val="00A13188"/>
    <w:rsid w:val="00A13280"/>
    <w:rsid w:val="00A13AFB"/>
    <w:rsid w:val="00A13F15"/>
    <w:rsid w:val="00A14045"/>
    <w:rsid w:val="00A14415"/>
    <w:rsid w:val="00A14BEC"/>
    <w:rsid w:val="00A14CED"/>
    <w:rsid w:val="00A151C9"/>
    <w:rsid w:val="00A15332"/>
    <w:rsid w:val="00A154EE"/>
    <w:rsid w:val="00A15AEA"/>
    <w:rsid w:val="00A15BEC"/>
    <w:rsid w:val="00A15FED"/>
    <w:rsid w:val="00A162FA"/>
    <w:rsid w:val="00A1686C"/>
    <w:rsid w:val="00A16A8E"/>
    <w:rsid w:val="00A16F7A"/>
    <w:rsid w:val="00A17525"/>
    <w:rsid w:val="00A20B0F"/>
    <w:rsid w:val="00A20E73"/>
    <w:rsid w:val="00A211B5"/>
    <w:rsid w:val="00A218DA"/>
    <w:rsid w:val="00A219EB"/>
    <w:rsid w:val="00A21E9B"/>
    <w:rsid w:val="00A22046"/>
    <w:rsid w:val="00A2225E"/>
    <w:rsid w:val="00A2239F"/>
    <w:rsid w:val="00A225F7"/>
    <w:rsid w:val="00A22780"/>
    <w:rsid w:val="00A228FC"/>
    <w:rsid w:val="00A233B9"/>
    <w:rsid w:val="00A23967"/>
    <w:rsid w:val="00A240F7"/>
    <w:rsid w:val="00A2461E"/>
    <w:rsid w:val="00A2466F"/>
    <w:rsid w:val="00A25A55"/>
    <w:rsid w:val="00A25B38"/>
    <w:rsid w:val="00A25C8E"/>
    <w:rsid w:val="00A25C96"/>
    <w:rsid w:val="00A2692C"/>
    <w:rsid w:val="00A26CAD"/>
    <w:rsid w:val="00A26D9F"/>
    <w:rsid w:val="00A274A8"/>
    <w:rsid w:val="00A27A1A"/>
    <w:rsid w:val="00A27ED5"/>
    <w:rsid w:val="00A30056"/>
    <w:rsid w:val="00A30131"/>
    <w:rsid w:val="00A30309"/>
    <w:rsid w:val="00A3043B"/>
    <w:rsid w:val="00A30554"/>
    <w:rsid w:val="00A305F4"/>
    <w:rsid w:val="00A306BF"/>
    <w:rsid w:val="00A30A28"/>
    <w:rsid w:val="00A31293"/>
    <w:rsid w:val="00A3170B"/>
    <w:rsid w:val="00A3178C"/>
    <w:rsid w:val="00A319EA"/>
    <w:rsid w:val="00A31A40"/>
    <w:rsid w:val="00A31BAD"/>
    <w:rsid w:val="00A31BEB"/>
    <w:rsid w:val="00A31C8F"/>
    <w:rsid w:val="00A31F64"/>
    <w:rsid w:val="00A3220E"/>
    <w:rsid w:val="00A32E7F"/>
    <w:rsid w:val="00A3314F"/>
    <w:rsid w:val="00A33B25"/>
    <w:rsid w:val="00A33C9F"/>
    <w:rsid w:val="00A34286"/>
    <w:rsid w:val="00A34534"/>
    <w:rsid w:val="00A34895"/>
    <w:rsid w:val="00A34960"/>
    <w:rsid w:val="00A34CB5"/>
    <w:rsid w:val="00A352D5"/>
    <w:rsid w:val="00A353FB"/>
    <w:rsid w:val="00A3542A"/>
    <w:rsid w:val="00A355EB"/>
    <w:rsid w:val="00A35A3C"/>
    <w:rsid w:val="00A35C6F"/>
    <w:rsid w:val="00A360C9"/>
    <w:rsid w:val="00A36166"/>
    <w:rsid w:val="00A36816"/>
    <w:rsid w:val="00A368CF"/>
    <w:rsid w:val="00A369C4"/>
    <w:rsid w:val="00A36A21"/>
    <w:rsid w:val="00A36A28"/>
    <w:rsid w:val="00A36B9A"/>
    <w:rsid w:val="00A37332"/>
    <w:rsid w:val="00A37381"/>
    <w:rsid w:val="00A37382"/>
    <w:rsid w:val="00A3769E"/>
    <w:rsid w:val="00A378A7"/>
    <w:rsid w:val="00A37CDC"/>
    <w:rsid w:val="00A4029D"/>
    <w:rsid w:val="00A4039D"/>
    <w:rsid w:val="00A405D3"/>
    <w:rsid w:val="00A408C5"/>
    <w:rsid w:val="00A40BAB"/>
    <w:rsid w:val="00A40F41"/>
    <w:rsid w:val="00A41109"/>
    <w:rsid w:val="00A41248"/>
    <w:rsid w:val="00A413AC"/>
    <w:rsid w:val="00A41A49"/>
    <w:rsid w:val="00A41CD5"/>
    <w:rsid w:val="00A41F1A"/>
    <w:rsid w:val="00A41F28"/>
    <w:rsid w:val="00A422C5"/>
    <w:rsid w:val="00A42351"/>
    <w:rsid w:val="00A424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72A"/>
    <w:rsid w:val="00A45781"/>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892"/>
    <w:rsid w:val="00A5191F"/>
    <w:rsid w:val="00A51DB5"/>
    <w:rsid w:val="00A51F1F"/>
    <w:rsid w:val="00A52F5E"/>
    <w:rsid w:val="00A52F68"/>
    <w:rsid w:val="00A533BD"/>
    <w:rsid w:val="00A53620"/>
    <w:rsid w:val="00A53B53"/>
    <w:rsid w:val="00A53BFA"/>
    <w:rsid w:val="00A5442F"/>
    <w:rsid w:val="00A5446B"/>
    <w:rsid w:val="00A5469D"/>
    <w:rsid w:val="00A54D8A"/>
    <w:rsid w:val="00A55001"/>
    <w:rsid w:val="00A552D5"/>
    <w:rsid w:val="00A5579D"/>
    <w:rsid w:val="00A55B36"/>
    <w:rsid w:val="00A55D76"/>
    <w:rsid w:val="00A55DDD"/>
    <w:rsid w:val="00A55F75"/>
    <w:rsid w:val="00A564CA"/>
    <w:rsid w:val="00A566EF"/>
    <w:rsid w:val="00A5699A"/>
    <w:rsid w:val="00A569AB"/>
    <w:rsid w:val="00A569FF"/>
    <w:rsid w:val="00A56E7F"/>
    <w:rsid w:val="00A57320"/>
    <w:rsid w:val="00A57FAC"/>
    <w:rsid w:val="00A60134"/>
    <w:rsid w:val="00A601A2"/>
    <w:rsid w:val="00A6035A"/>
    <w:rsid w:val="00A6068E"/>
    <w:rsid w:val="00A60929"/>
    <w:rsid w:val="00A60F0C"/>
    <w:rsid w:val="00A610C6"/>
    <w:rsid w:val="00A614F5"/>
    <w:rsid w:val="00A62154"/>
    <w:rsid w:val="00A6256E"/>
    <w:rsid w:val="00A62F88"/>
    <w:rsid w:val="00A63AB4"/>
    <w:rsid w:val="00A63F3B"/>
    <w:rsid w:val="00A64620"/>
    <w:rsid w:val="00A64A9D"/>
    <w:rsid w:val="00A64B62"/>
    <w:rsid w:val="00A64E3D"/>
    <w:rsid w:val="00A64F8E"/>
    <w:rsid w:val="00A651D3"/>
    <w:rsid w:val="00A654CF"/>
    <w:rsid w:val="00A65681"/>
    <w:rsid w:val="00A65AF5"/>
    <w:rsid w:val="00A65B18"/>
    <w:rsid w:val="00A65B59"/>
    <w:rsid w:val="00A660CE"/>
    <w:rsid w:val="00A66298"/>
    <w:rsid w:val="00A668F9"/>
    <w:rsid w:val="00A66D47"/>
    <w:rsid w:val="00A66F3A"/>
    <w:rsid w:val="00A66F49"/>
    <w:rsid w:val="00A676AC"/>
    <w:rsid w:val="00A678C3"/>
    <w:rsid w:val="00A67960"/>
    <w:rsid w:val="00A7022C"/>
    <w:rsid w:val="00A704A8"/>
    <w:rsid w:val="00A70954"/>
    <w:rsid w:val="00A70E65"/>
    <w:rsid w:val="00A7123C"/>
    <w:rsid w:val="00A715B7"/>
    <w:rsid w:val="00A71708"/>
    <w:rsid w:val="00A71934"/>
    <w:rsid w:val="00A723DE"/>
    <w:rsid w:val="00A72416"/>
    <w:rsid w:val="00A7243B"/>
    <w:rsid w:val="00A7252D"/>
    <w:rsid w:val="00A7279D"/>
    <w:rsid w:val="00A728F6"/>
    <w:rsid w:val="00A72920"/>
    <w:rsid w:val="00A729D2"/>
    <w:rsid w:val="00A72AA6"/>
    <w:rsid w:val="00A72AFE"/>
    <w:rsid w:val="00A73D48"/>
    <w:rsid w:val="00A73D62"/>
    <w:rsid w:val="00A747B9"/>
    <w:rsid w:val="00A7506D"/>
    <w:rsid w:val="00A751C5"/>
    <w:rsid w:val="00A75457"/>
    <w:rsid w:val="00A76342"/>
    <w:rsid w:val="00A7672C"/>
    <w:rsid w:val="00A7678E"/>
    <w:rsid w:val="00A769FB"/>
    <w:rsid w:val="00A76AC9"/>
    <w:rsid w:val="00A76DBA"/>
    <w:rsid w:val="00A77992"/>
    <w:rsid w:val="00A77C98"/>
    <w:rsid w:val="00A800AE"/>
    <w:rsid w:val="00A80A5D"/>
    <w:rsid w:val="00A80E8C"/>
    <w:rsid w:val="00A81313"/>
    <w:rsid w:val="00A81A0C"/>
    <w:rsid w:val="00A81A11"/>
    <w:rsid w:val="00A81C2D"/>
    <w:rsid w:val="00A81CB7"/>
    <w:rsid w:val="00A81D88"/>
    <w:rsid w:val="00A82088"/>
    <w:rsid w:val="00A824AF"/>
    <w:rsid w:val="00A8262F"/>
    <w:rsid w:val="00A82A8A"/>
    <w:rsid w:val="00A82EDF"/>
    <w:rsid w:val="00A832F8"/>
    <w:rsid w:val="00A833F4"/>
    <w:rsid w:val="00A834B9"/>
    <w:rsid w:val="00A83E70"/>
    <w:rsid w:val="00A83EA0"/>
    <w:rsid w:val="00A84121"/>
    <w:rsid w:val="00A844D1"/>
    <w:rsid w:val="00A8456F"/>
    <w:rsid w:val="00A84970"/>
    <w:rsid w:val="00A85312"/>
    <w:rsid w:val="00A85CBC"/>
    <w:rsid w:val="00A85CD2"/>
    <w:rsid w:val="00A85DAB"/>
    <w:rsid w:val="00A8632E"/>
    <w:rsid w:val="00A86451"/>
    <w:rsid w:val="00A8683F"/>
    <w:rsid w:val="00A86CF1"/>
    <w:rsid w:val="00A86F6F"/>
    <w:rsid w:val="00A870FA"/>
    <w:rsid w:val="00A872C1"/>
    <w:rsid w:val="00A8764C"/>
    <w:rsid w:val="00A87677"/>
    <w:rsid w:val="00A8777F"/>
    <w:rsid w:val="00A8798F"/>
    <w:rsid w:val="00A879BE"/>
    <w:rsid w:val="00A87D66"/>
    <w:rsid w:val="00A87ECC"/>
    <w:rsid w:val="00A87FDB"/>
    <w:rsid w:val="00A902C4"/>
    <w:rsid w:val="00A90602"/>
    <w:rsid w:val="00A9094D"/>
    <w:rsid w:val="00A90AAD"/>
    <w:rsid w:val="00A90DC4"/>
    <w:rsid w:val="00A9109C"/>
    <w:rsid w:val="00A9113E"/>
    <w:rsid w:val="00A916B8"/>
    <w:rsid w:val="00A91CAA"/>
    <w:rsid w:val="00A91CD5"/>
    <w:rsid w:val="00A91EBB"/>
    <w:rsid w:val="00A91F09"/>
    <w:rsid w:val="00A91F3B"/>
    <w:rsid w:val="00A92047"/>
    <w:rsid w:val="00A92304"/>
    <w:rsid w:val="00A92BF7"/>
    <w:rsid w:val="00A92D5C"/>
    <w:rsid w:val="00A93828"/>
    <w:rsid w:val="00A93946"/>
    <w:rsid w:val="00A93C40"/>
    <w:rsid w:val="00A93D61"/>
    <w:rsid w:val="00A9400C"/>
    <w:rsid w:val="00A94043"/>
    <w:rsid w:val="00A941E0"/>
    <w:rsid w:val="00A94476"/>
    <w:rsid w:val="00A949A1"/>
    <w:rsid w:val="00A94A77"/>
    <w:rsid w:val="00A94AF1"/>
    <w:rsid w:val="00A94EEB"/>
    <w:rsid w:val="00A95031"/>
    <w:rsid w:val="00A95496"/>
    <w:rsid w:val="00A95B8E"/>
    <w:rsid w:val="00A95D03"/>
    <w:rsid w:val="00A95F79"/>
    <w:rsid w:val="00A9627D"/>
    <w:rsid w:val="00A9652C"/>
    <w:rsid w:val="00A96723"/>
    <w:rsid w:val="00A977D3"/>
    <w:rsid w:val="00A9792B"/>
    <w:rsid w:val="00A97B91"/>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CB5"/>
    <w:rsid w:val="00AA2F81"/>
    <w:rsid w:val="00AA3373"/>
    <w:rsid w:val="00AA338D"/>
    <w:rsid w:val="00AA354D"/>
    <w:rsid w:val="00AA35A3"/>
    <w:rsid w:val="00AA3B17"/>
    <w:rsid w:val="00AA43E0"/>
    <w:rsid w:val="00AA460A"/>
    <w:rsid w:val="00AA4636"/>
    <w:rsid w:val="00AA48B4"/>
    <w:rsid w:val="00AA4A6A"/>
    <w:rsid w:val="00AA4B26"/>
    <w:rsid w:val="00AA4C43"/>
    <w:rsid w:val="00AA5194"/>
    <w:rsid w:val="00AA51C5"/>
    <w:rsid w:val="00AA522F"/>
    <w:rsid w:val="00AA53AD"/>
    <w:rsid w:val="00AA56DF"/>
    <w:rsid w:val="00AA58BE"/>
    <w:rsid w:val="00AA5E41"/>
    <w:rsid w:val="00AA5ECA"/>
    <w:rsid w:val="00AA606F"/>
    <w:rsid w:val="00AA6238"/>
    <w:rsid w:val="00AA62F3"/>
    <w:rsid w:val="00AA6404"/>
    <w:rsid w:val="00AA665E"/>
    <w:rsid w:val="00AA69DA"/>
    <w:rsid w:val="00AA6E5C"/>
    <w:rsid w:val="00AA6EE5"/>
    <w:rsid w:val="00AA7522"/>
    <w:rsid w:val="00AA7CD9"/>
    <w:rsid w:val="00AA7F61"/>
    <w:rsid w:val="00AB0356"/>
    <w:rsid w:val="00AB05F2"/>
    <w:rsid w:val="00AB06C9"/>
    <w:rsid w:val="00AB09B4"/>
    <w:rsid w:val="00AB0B0B"/>
    <w:rsid w:val="00AB0B59"/>
    <w:rsid w:val="00AB0DA4"/>
    <w:rsid w:val="00AB109E"/>
    <w:rsid w:val="00AB116C"/>
    <w:rsid w:val="00AB15A9"/>
    <w:rsid w:val="00AB1857"/>
    <w:rsid w:val="00AB1E91"/>
    <w:rsid w:val="00AB1F98"/>
    <w:rsid w:val="00AB201F"/>
    <w:rsid w:val="00AB24C7"/>
    <w:rsid w:val="00AB2584"/>
    <w:rsid w:val="00AB25B9"/>
    <w:rsid w:val="00AB2A01"/>
    <w:rsid w:val="00AB2E13"/>
    <w:rsid w:val="00AB2E95"/>
    <w:rsid w:val="00AB3545"/>
    <w:rsid w:val="00AB36FD"/>
    <w:rsid w:val="00AB3783"/>
    <w:rsid w:val="00AB38CC"/>
    <w:rsid w:val="00AB3913"/>
    <w:rsid w:val="00AB4607"/>
    <w:rsid w:val="00AB465C"/>
    <w:rsid w:val="00AB4735"/>
    <w:rsid w:val="00AB48A0"/>
    <w:rsid w:val="00AB4DE6"/>
    <w:rsid w:val="00AB4FAD"/>
    <w:rsid w:val="00AB5C39"/>
    <w:rsid w:val="00AB6037"/>
    <w:rsid w:val="00AB63DE"/>
    <w:rsid w:val="00AB66A8"/>
    <w:rsid w:val="00AB6A33"/>
    <w:rsid w:val="00AB6B75"/>
    <w:rsid w:val="00AB6C20"/>
    <w:rsid w:val="00AB6C3D"/>
    <w:rsid w:val="00AB72BF"/>
    <w:rsid w:val="00AB7451"/>
    <w:rsid w:val="00AB762A"/>
    <w:rsid w:val="00AB7884"/>
    <w:rsid w:val="00AB78C2"/>
    <w:rsid w:val="00AB7C4B"/>
    <w:rsid w:val="00AB7E73"/>
    <w:rsid w:val="00AC0AB9"/>
    <w:rsid w:val="00AC0F76"/>
    <w:rsid w:val="00AC14F7"/>
    <w:rsid w:val="00AC1679"/>
    <w:rsid w:val="00AC1680"/>
    <w:rsid w:val="00AC181B"/>
    <w:rsid w:val="00AC197B"/>
    <w:rsid w:val="00AC1E63"/>
    <w:rsid w:val="00AC20DB"/>
    <w:rsid w:val="00AC21FB"/>
    <w:rsid w:val="00AC2246"/>
    <w:rsid w:val="00AC2A36"/>
    <w:rsid w:val="00AC2A9B"/>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13"/>
    <w:rsid w:val="00AC6C81"/>
    <w:rsid w:val="00AC6F72"/>
    <w:rsid w:val="00AC71B2"/>
    <w:rsid w:val="00AC79D2"/>
    <w:rsid w:val="00AC7DF5"/>
    <w:rsid w:val="00AC7F6C"/>
    <w:rsid w:val="00AD07EB"/>
    <w:rsid w:val="00AD0AB2"/>
    <w:rsid w:val="00AD0ABA"/>
    <w:rsid w:val="00AD128A"/>
    <w:rsid w:val="00AD15AB"/>
    <w:rsid w:val="00AD1621"/>
    <w:rsid w:val="00AD17A0"/>
    <w:rsid w:val="00AD19DE"/>
    <w:rsid w:val="00AD231D"/>
    <w:rsid w:val="00AD2565"/>
    <w:rsid w:val="00AD2ECD"/>
    <w:rsid w:val="00AD345F"/>
    <w:rsid w:val="00AD3659"/>
    <w:rsid w:val="00AD3F73"/>
    <w:rsid w:val="00AD42FA"/>
    <w:rsid w:val="00AD43A7"/>
    <w:rsid w:val="00AD4476"/>
    <w:rsid w:val="00AD50F7"/>
    <w:rsid w:val="00AD5150"/>
    <w:rsid w:val="00AD57C8"/>
    <w:rsid w:val="00AD5DE4"/>
    <w:rsid w:val="00AD5EE4"/>
    <w:rsid w:val="00AD6072"/>
    <w:rsid w:val="00AD6915"/>
    <w:rsid w:val="00AD6CE6"/>
    <w:rsid w:val="00AD6EEA"/>
    <w:rsid w:val="00AD6F28"/>
    <w:rsid w:val="00AD7010"/>
    <w:rsid w:val="00AD7261"/>
    <w:rsid w:val="00AD7263"/>
    <w:rsid w:val="00AD7334"/>
    <w:rsid w:val="00AD743E"/>
    <w:rsid w:val="00AD7593"/>
    <w:rsid w:val="00AD77CB"/>
    <w:rsid w:val="00AD7CFD"/>
    <w:rsid w:val="00AE01B8"/>
    <w:rsid w:val="00AE07D1"/>
    <w:rsid w:val="00AE084E"/>
    <w:rsid w:val="00AE086C"/>
    <w:rsid w:val="00AE0A08"/>
    <w:rsid w:val="00AE0D11"/>
    <w:rsid w:val="00AE0D5F"/>
    <w:rsid w:val="00AE13B0"/>
    <w:rsid w:val="00AE1462"/>
    <w:rsid w:val="00AE14DB"/>
    <w:rsid w:val="00AE15A5"/>
    <w:rsid w:val="00AE16E8"/>
    <w:rsid w:val="00AE1814"/>
    <w:rsid w:val="00AE1A2F"/>
    <w:rsid w:val="00AE1ABE"/>
    <w:rsid w:val="00AE1BDF"/>
    <w:rsid w:val="00AE1E16"/>
    <w:rsid w:val="00AE202D"/>
    <w:rsid w:val="00AE2077"/>
    <w:rsid w:val="00AE2221"/>
    <w:rsid w:val="00AE372B"/>
    <w:rsid w:val="00AE37CD"/>
    <w:rsid w:val="00AE4441"/>
    <w:rsid w:val="00AE52A6"/>
    <w:rsid w:val="00AE52AF"/>
    <w:rsid w:val="00AE52F8"/>
    <w:rsid w:val="00AE576A"/>
    <w:rsid w:val="00AE579A"/>
    <w:rsid w:val="00AE5A5D"/>
    <w:rsid w:val="00AE5D3D"/>
    <w:rsid w:val="00AE6186"/>
    <w:rsid w:val="00AE61AA"/>
    <w:rsid w:val="00AE68D6"/>
    <w:rsid w:val="00AE68DC"/>
    <w:rsid w:val="00AE6A2F"/>
    <w:rsid w:val="00AE6C47"/>
    <w:rsid w:val="00AE7332"/>
    <w:rsid w:val="00AE7499"/>
    <w:rsid w:val="00AE77D6"/>
    <w:rsid w:val="00AE7CD8"/>
    <w:rsid w:val="00AE7CE7"/>
    <w:rsid w:val="00AE7D52"/>
    <w:rsid w:val="00AE7E9D"/>
    <w:rsid w:val="00AF0014"/>
    <w:rsid w:val="00AF00B7"/>
    <w:rsid w:val="00AF0122"/>
    <w:rsid w:val="00AF0182"/>
    <w:rsid w:val="00AF01DB"/>
    <w:rsid w:val="00AF085B"/>
    <w:rsid w:val="00AF13B8"/>
    <w:rsid w:val="00AF1458"/>
    <w:rsid w:val="00AF15AC"/>
    <w:rsid w:val="00AF1A08"/>
    <w:rsid w:val="00AF2DF8"/>
    <w:rsid w:val="00AF3A01"/>
    <w:rsid w:val="00AF3EE9"/>
    <w:rsid w:val="00AF428F"/>
    <w:rsid w:val="00AF476A"/>
    <w:rsid w:val="00AF4894"/>
    <w:rsid w:val="00AF49BB"/>
    <w:rsid w:val="00AF4B3B"/>
    <w:rsid w:val="00AF5062"/>
    <w:rsid w:val="00AF5A84"/>
    <w:rsid w:val="00AF5D47"/>
    <w:rsid w:val="00AF61B6"/>
    <w:rsid w:val="00AF6266"/>
    <w:rsid w:val="00AF64CD"/>
    <w:rsid w:val="00AF66BF"/>
    <w:rsid w:val="00AF6AEA"/>
    <w:rsid w:val="00AF70C7"/>
    <w:rsid w:val="00AF76AF"/>
    <w:rsid w:val="00AF7AE1"/>
    <w:rsid w:val="00B000D3"/>
    <w:rsid w:val="00B003A8"/>
    <w:rsid w:val="00B00789"/>
    <w:rsid w:val="00B00B2A"/>
    <w:rsid w:val="00B011F2"/>
    <w:rsid w:val="00B01309"/>
    <w:rsid w:val="00B013D9"/>
    <w:rsid w:val="00B01995"/>
    <w:rsid w:val="00B019B0"/>
    <w:rsid w:val="00B01A89"/>
    <w:rsid w:val="00B01F85"/>
    <w:rsid w:val="00B0254F"/>
    <w:rsid w:val="00B025BD"/>
    <w:rsid w:val="00B02610"/>
    <w:rsid w:val="00B02680"/>
    <w:rsid w:val="00B028A9"/>
    <w:rsid w:val="00B02CF8"/>
    <w:rsid w:val="00B03148"/>
    <w:rsid w:val="00B03759"/>
    <w:rsid w:val="00B03C07"/>
    <w:rsid w:val="00B05528"/>
    <w:rsid w:val="00B05ACE"/>
    <w:rsid w:val="00B05BF5"/>
    <w:rsid w:val="00B05F03"/>
    <w:rsid w:val="00B06001"/>
    <w:rsid w:val="00B06465"/>
    <w:rsid w:val="00B0673A"/>
    <w:rsid w:val="00B068A1"/>
    <w:rsid w:val="00B06A69"/>
    <w:rsid w:val="00B06D42"/>
    <w:rsid w:val="00B06F50"/>
    <w:rsid w:val="00B06F79"/>
    <w:rsid w:val="00B07091"/>
    <w:rsid w:val="00B071E2"/>
    <w:rsid w:val="00B072CB"/>
    <w:rsid w:val="00B07832"/>
    <w:rsid w:val="00B07E49"/>
    <w:rsid w:val="00B07F74"/>
    <w:rsid w:val="00B1050E"/>
    <w:rsid w:val="00B106FD"/>
    <w:rsid w:val="00B10BD5"/>
    <w:rsid w:val="00B10C87"/>
    <w:rsid w:val="00B10FC0"/>
    <w:rsid w:val="00B110C7"/>
    <w:rsid w:val="00B110CA"/>
    <w:rsid w:val="00B110CE"/>
    <w:rsid w:val="00B1116E"/>
    <w:rsid w:val="00B11CC7"/>
    <w:rsid w:val="00B124E9"/>
    <w:rsid w:val="00B12BD4"/>
    <w:rsid w:val="00B13734"/>
    <w:rsid w:val="00B137ED"/>
    <w:rsid w:val="00B13966"/>
    <w:rsid w:val="00B13B9F"/>
    <w:rsid w:val="00B14271"/>
    <w:rsid w:val="00B1430B"/>
    <w:rsid w:val="00B1451E"/>
    <w:rsid w:val="00B1462F"/>
    <w:rsid w:val="00B14854"/>
    <w:rsid w:val="00B14FCC"/>
    <w:rsid w:val="00B1525F"/>
    <w:rsid w:val="00B15587"/>
    <w:rsid w:val="00B15653"/>
    <w:rsid w:val="00B1576D"/>
    <w:rsid w:val="00B161B9"/>
    <w:rsid w:val="00B16463"/>
    <w:rsid w:val="00B16496"/>
    <w:rsid w:val="00B16C66"/>
    <w:rsid w:val="00B16CE2"/>
    <w:rsid w:val="00B17013"/>
    <w:rsid w:val="00B17411"/>
    <w:rsid w:val="00B17889"/>
    <w:rsid w:val="00B17A0E"/>
    <w:rsid w:val="00B17DED"/>
    <w:rsid w:val="00B17EBF"/>
    <w:rsid w:val="00B20231"/>
    <w:rsid w:val="00B204A6"/>
    <w:rsid w:val="00B2074D"/>
    <w:rsid w:val="00B20A75"/>
    <w:rsid w:val="00B20B05"/>
    <w:rsid w:val="00B2151D"/>
    <w:rsid w:val="00B215F5"/>
    <w:rsid w:val="00B21E78"/>
    <w:rsid w:val="00B2242D"/>
    <w:rsid w:val="00B22623"/>
    <w:rsid w:val="00B22665"/>
    <w:rsid w:val="00B226A9"/>
    <w:rsid w:val="00B22940"/>
    <w:rsid w:val="00B22A08"/>
    <w:rsid w:val="00B22C4C"/>
    <w:rsid w:val="00B22DAE"/>
    <w:rsid w:val="00B22F37"/>
    <w:rsid w:val="00B2312F"/>
    <w:rsid w:val="00B23868"/>
    <w:rsid w:val="00B23A3F"/>
    <w:rsid w:val="00B243D1"/>
    <w:rsid w:val="00B2458E"/>
    <w:rsid w:val="00B2478E"/>
    <w:rsid w:val="00B24936"/>
    <w:rsid w:val="00B24A71"/>
    <w:rsid w:val="00B24BE0"/>
    <w:rsid w:val="00B250A4"/>
    <w:rsid w:val="00B25702"/>
    <w:rsid w:val="00B258BB"/>
    <w:rsid w:val="00B258FE"/>
    <w:rsid w:val="00B25B10"/>
    <w:rsid w:val="00B25B77"/>
    <w:rsid w:val="00B25C36"/>
    <w:rsid w:val="00B25F8E"/>
    <w:rsid w:val="00B2609E"/>
    <w:rsid w:val="00B266A0"/>
    <w:rsid w:val="00B266A5"/>
    <w:rsid w:val="00B267E4"/>
    <w:rsid w:val="00B26997"/>
    <w:rsid w:val="00B26C3D"/>
    <w:rsid w:val="00B26FCD"/>
    <w:rsid w:val="00B276AF"/>
    <w:rsid w:val="00B27E21"/>
    <w:rsid w:val="00B27FA1"/>
    <w:rsid w:val="00B3006D"/>
    <w:rsid w:val="00B30150"/>
    <w:rsid w:val="00B301BD"/>
    <w:rsid w:val="00B3029F"/>
    <w:rsid w:val="00B308D9"/>
    <w:rsid w:val="00B3100F"/>
    <w:rsid w:val="00B31EF4"/>
    <w:rsid w:val="00B31FFC"/>
    <w:rsid w:val="00B3208D"/>
    <w:rsid w:val="00B32B01"/>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1B1"/>
    <w:rsid w:val="00B35217"/>
    <w:rsid w:val="00B357AF"/>
    <w:rsid w:val="00B358A9"/>
    <w:rsid w:val="00B35E73"/>
    <w:rsid w:val="00B35F55"/>
    <w:rsid w:val="00B361CE"/>
    <w:rsid w:val="00B362CF"/>
    <w:rsid w:val="00B3631B"/>
    <w:rsid w:val="00B365AE"/>
    <w:rsid w:val="00B368AC"/>
    <w:rsid w:val="00B371DF"/>
    <w:rsid w:val="00B372AF"/>
    <w:rsid w:val="00B378EF"/>
    <w:rsid w:val="00B37A2F"/>
    <w:rsid w:val="00B37A89"/>
    <w:rsid w:val="00B37B85"/>
    <w:rsid w:val="00B37EF5"/>
    <w:rsid w:val="00B40410"/>
    <w:rsid w:val="00B404C0"/>
    <w:rsid w:val="00B40AD6"/>
    <w:rsid w:val="00B40C23"/>
    <w:rsid w:val="00B4151C"/>
    <w:rsid w:val="00B4173C"/>
    <w:rsid w:val="00B41AF4"/>
    <w:rsid w:val="00B41E37"/>
    <w:rsid w:val="00B41F5F"/>
    <w:rsid w:val="00B41FBB"/>
    <w:rsid w:val="00B421CB"/>
    <w:rsid w:val="00B42594"/>
    <w:rsid w:val="00B42838"/>
    <w:rsid w:val="00B4298D"/>
    <w:rsid w:val="00B42C7A"/>
    <w:rsid w:val="00B434EA"/>
    <w:rsid w:val="00B435B9"/>
    <w:rsid w:val="00B43705"/>
    <w:rsid w:val="00B44469"/>
    <w:rsid w:val="00B444CF"/>
    <w:rsid w:val="00B4479C"/>
    <w:rsid w:val="00B447E9"/>
    <w:rsid w:val="00B4492D"/>
    <w:rsid w:val="00B44E81"/>
    <w:rsid w:val="00B45009"/>
    <w:rsid w:val="00B45052"/>
    <w:rsid w:val="00B452B6"/>
    <w:rsid w:val="00B45710"/>
    <w:rsid w:val="00B4588E"/>
    <w:rsid w:val="00B4597E"/>
    <w:rsid w:val="00B45CFF"/>
    <w:rsid w:val="00B45D24"/>
    <w:rsid w:val="00B46599"/>
    <w:rsid w:val="00B46AEC"/>
    <w:rsid w:val="00B46CCB"/>
    <w:rsid w:val="00B46E3D"/>
    <w:rsid w:val="00B47066"/>
    <w:rsid w:val="00B470D4"/>
    <w:rsid w:val="00B472E4"/>
    <w:rsid w:val="00B478B0"/>
    <w:rsid w:val="00B479B4"/>
    <w:rsid w:val="00B47BDA"/>
    <w:rsid w:val="00B47C82"/>
    <w:rsid w:val="00B47C89"/>
    <w:rsid w:val="00B47DDC"/>
    <w:rsid w:val="00B50545"/>
    <w:rsid w:val="00B508B8"/>
    <w:rsid w:val="00B50DF8"/>
    <w:rsid w:val="00B50FEF"/>
    <w:rsid w:val="00B51360"/>
    <w:rsid w:val="00B5186C"/>
    <w:rsid w:val="00B51C36"/>
    <w:rsid w:val="00B51F1C"/>
    <w:rsid w:val="00B522BB"/>
    <w:rsid w:val="00B52330"/>
    <w:rsid w:val="00B52435"/>
    <w:rsid w:val="00B524E2"/>
    <w:rsid w:val="00B52728"/>
    <w:rsid w:val="00B52BD4"/>
    <w:rsid w:val="00B53422"/>
    <w:rsid w:val="00B539B4"/>
    <w:rsid w:val="00B53C3F"/>
    <w:rsid w:val="00B53D6C"/>
    <w:rsid w:val="00B53D73"/>
    <w:rsid w:val="00B54015"/>
    <w:rsid w:val="00B5442D"/>
    <w:rsid w:val="00B54875"/>
    <w:rsid w:val="00B54CA6"/>
    <w:rsid w:val="00B54E18"/>
    <w:rsid w:val="00B550B1"/>
    <w:rsid w:val="00B554BE"/>
    <w:rsid w:val="00B555E0"/>
    <w:rsid w:val="00B55643"/>
    <w:rsid w:val="00B55DB9"/>
    <w:rsid w:val="00B55EAA"/>
    <w:rsid w:val="00B55F7F"/>
    <w:rsid w:val="00B560FF"/>
    <w:rsid w:val="00B569A3"/>
    <w:rsid w:val="00B56ABC"/>
    <w:rsid w:val="00B56EB4"/>
    <w:rsid w:val="00B56F59"/>
    <w:rsid w:val="00B571F9"/>
    <w:rsid w:val="00B57AA2"/>
    <w:rsid w:val="00B57F75"/>
    <w:rsid w:val="00B600BC"/>
    <w:rsid w:val="00B6021B"/>
    <w:rsid w:val="00B60288"/>
    <w:rsid w:val="00B610F7"/>
    <w:rsid w:val="00B61158"/>
    <w:rsid w:val="00B616E4"/>
    <w:rsid w:val="00B6173A"/>
    <w:rsid w:val="00B61B86"/>
    <w:rsid w:val="00B61E87"/>
    <w:rsid w:val="00B62646"/>
    <w:rsid w:val="00B62816"/>
    <w:rsid w:val="00B62F96"/>
    <w:rsid w:val="00B62FBD"/>
    <w:rsid w:val="00B62FC4"/>
    <w:rsid w:val="00B637B1"/>
    <w:rsid w:val="00B64049"/>
    <w:rsid w:val="00B64B08"/>
    <w:rsid w:val="00B64DB2"/>
    <w:rsid w:val="00B65457"/>
    <w:rsid w:val="00B65DF8"/>
    <w:rsid w:val="00B660B7"/>
    <w:rsid w:val="00B666FC"/>
    <w:rsid w:val="00B66841"/>
    <w:rsid w:val="00B66CD3"/>
    <w:rsid w:val="00B66E98"/>
    <w:rsid w:val="00B67064"/>
    <w:rsid w:val="00B6755E"/>
    <w:rsid w:val="00B67938"/>
    <w:rsid w:val="00B67B05"/>
    <w:rsid w:val="00B67EC5"/>
    <w:rsid w:val="00B67EE1"/>
    <w:rsid w:val="00B70044"/>
    <w:rsid w:val="00B70338"/>
    <w:rsid w:val="00B70AC2"/>
    <w:rsid w:val="00B70ACD"/>
    <w:rsid w:val="00B70F1B"/>
    <w:rsid w:val="00B70F1E"/>
    <w:rsid w:val="00B71044"/>
    <w:rsid w:val="00B71053"/>
    <w:rsid w:val="00B71139"/>
    <w:rsid w:val="00B7126B"/>
    <w:rsid w:val="00B71697"/>
    <w:rsid w:val="00B71886"/>
    <w:rsid w:val="00B718A2"/>
    <w:rsid w:val="00B71B74"/>
    <w:rsid w:val="00B71B89"/>
    <w:rsid w:val="00B71CA5"/>
    <w:rsid w:val="00B71E95"/>
    <w:rsid w:val="00B72018"/>
    <w:rsid w:val="00B7303D"/>
    <w:rsid w:val="00B73CCD"/>
    <w:rsid w:val="00B73D83"/>
    <w:rsid w:val="00B73EF3"/>
    <w:rsid w:val="00B7414F"/>
    <w:rsid w:val="00B7439F"/>
    <w:rsid w:val="00B74544"/>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77E50"/>
    <w:rsid w:val="00B80D28"/>
    <w:rsid w:val="00B8120C"/>
    <w:rsid w:val="00B812F7"/>
    <w:rsid w:val="00B813D5"/>
    <w:rsid w:val="00B81972"/>
    <w:rsid w:val="00B81A48"/>
    <w:rsid w:val="00B81CE6"/>
    <w:rsid w:val="00B828FF"/>
    <w:rsid w:val="00B829D8"/>
    <w:rsid w:val="00B82C31"/>
    <w:rsid w:val="00B82D36"/>
    <w:rsid w:val="00B8384C"/>
    <w:rsid w:val="00B8389B"/>
    <w:rsid w:val="00B83AB9"/>
    <w:rsid w:val="00B83FA3"/>
    <w:rsid w:val="00B83FD5"/>
    <w:rsid w:val="00B8417E"/>
    <w:rsid w:val="00B84998"/>
    <w:rsid w:val="00B84BAA"/>
    <w:rsid w:val="00B84E69"/>
    <w:rsid w:val="00B85524"/>
    <w:rsid w:val="00B85626"/>
    <w:rsid w:val="00B856B8"/>
    <w:rsid w:val="00B85D37"/>
    <w:rsid w:val="00B86EAE"/>
    <w:rsid w:val="00B87038"/>
    <w:rsid w:val="00B870D2"/>
    <w:rsid w:val="00B87427"/>
    <w:rsid w:val="00B874B5"/>
    <w:rsid w:val="00B87E16"/>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3CE"/>
    <w:rsid w:val="00B934B6"/>
    <w:rsid w:val="00B93523"/>
    <w:rsid w:val="00B93A69"/>
    <w:rsid w:val="00B93A9F"/>
    <w:rsid w:val="00B93DFC"/>
    <w:rsid w:val="00B93E21"/>
    <w:rsid w:val="00B940B4"/>
    <w:rsid w:val="00B9426B"/>
    <w:rsid w:val="00B94548"/>
    <w:rsid w:val="00B951C9"/>
    <w:rsid w:val="00B95780"/>
    <w:rsid w:val="00B95D5F"/>
    <w:rsid w:val="00B95E34"/>
    <w:rsid w:val="00B95E55"/>
    <w:rsid w:val="00B961E4"/>
    <w:rsid w:val="00B9651F"/>
    <w:rsid w:val="00B968D9"/>
    <w:rsid w:val="00B96906"/>
    <w:rsid w:val="00B97399"/>
    <w:rsid w:val="00B9795E"/>
    <w:rsid w:val="00B97CA2"/>
    <w:rsid w:val="00BA0843"/>
    <w:rsid w:val="00BA0943"/>
    <w:rsid w:val="00BA0994"/>
    <w:rsid w:val="00BA0B48"/>
    <w:rsid w:val="00BA0C3C"/>
    <w:rsid w:val="00BA0D0F"/>
    <w:rsid w:val="00BA16C6"/>
    <w:rsid w:val="00BA1DC8"/>
    <w:rsid w:val="00BA202C"/>
    <w:rsid w:val="00BA2787"/>
    <w:rsid w:val="00BA2B47"/>
    <w:rsid w:val="00BA3019"/>
    <w:rsid w:val="00BA303C"/>
    <w:rsid w:val="00BA3230"/>
    <w:rsid w:val="00BA39A9"/>
    <w:rsid w:val="00BA39B7"/>
    <w:rsid w:val="00BA3A5D"/>
    <w:rsid w:val="00BA3FCA"/>
    <w:rsid w:val="00BA4260"/>
    <w:rsid w:val="00BA4F3F"/>
    <w:rsid w:val="00BA5129"/>
    <w:rsid w:val="00BA54C9"/>
    <w:rsid w:val="00BA5719"/>
    <w:rsid w:val="00BA5A77"/>
    <w:rsid w:val="00BA5C36"/>
    <w:rsid w:val="00BA5E57"/>
    <w:rsid w:val="00BA6A22"/>
    <w:rsid w:val="00BA6AA6"/>
    <w:rsid w:val="00BA6E86"/>
    <w:rsid w:val="00BA7047"/>
    <w:rsid w:val="00BA7146"/>
    <w:rsid w:val="00BA7AAB"/>
    <w:rsid w:val="00BA7C89"/>
    <w:rsid w:val="00BB009C"/>
    <w:rsid w:val="00BB034A"/>
    <w:rsid w:val="00BB03AE"/>
    <w:rsid w:val="00BB0483"/>
    <w:rsid w:val="00BB05C9"/>
    <w:rsid w:val="00BB07D1"/>
    <w:rsid w:val="00BB0812"/>
    <w:rsid w:val="00BB091B"/>
    <w:rsid w:val="00BB0C3D"/>
    <w:rsid w:val="00BB1254"/>
    <w:rsid w:val="00BB138E"/>
    <w:rsid w:val="00BB16ED"/>
    <w:rsid w:val="00BB2257"/>
    <w:rsid w:val="00BB2595"/>
    <w:rsid w:val="00BB26A5"/>
    <w:rsid w:val="00BB279E"/>
    <w:rsid w:val="00BB2A3A"/>
    <w:rsid w:val="00BB2D59"/>
    <w:rsid w:val="00BB30F6"/>
    <w:rsid w:val="00BB32AF"/>
    <w:rsid w:val="00BB37CA"/>
    <w:rsid w:val="00BB382A"/>
    <w:rsid w:val="00BB3F4E"/>
    <w:rsid w:val="00BB3FDF"/>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A57"/>
    <w:rsid w:val="00BB7D6A"/>
    <w:rsid w:val="00BB7EE8"/>
    <w:rsid w:val="00BC0209"/>
    <w:rsid w:val="00BC0399"/>
    <w:rsid w:val="00BC0603"/>
    <w:rsid w:val="00BC0DB9"/>
    <w:rsid w:val="00BC0F7B"/>
    <w:rsid w:val="00BC0FD6"/>
    <w:rsid w:val="00BC1ABE"/>
    <w:rsid w:val="00BC1C78"/>
    <w:rsid w:val="00BC2177"/>
    <w:rsid w:val="00BC22B5"/>
    <w:rsid w:val="00BC253B"/>
    <w:rsid w:val="00BC2C5F"/>
    <w:rsid w:val="00BC3003"/>
    <w:rsid w:val="00BC3AA2"/>
    <w:rsid w:val="00BC3CAC"/>
    <w:rsid w:val="00BC3FE3"/>
    <w:rsid w:val="00BC450C"/>
    <w:rsid w:val="00BC4DC2"/>
    <w:rsid w:val="00BC4EEF"/>
    <w:rsid w:val="00BC523C"/>
    <w:rsid w:val="00BC567A"/>
    <w:rsid w:val="00BC6A3C"/>
    <w:rsid w:val="00BC6C6C"/>
    <w:rsid w:val="00BC6F6C"/>
    <w:rsid w:val="00BC7B54"/>
    <w:rsid w:val="00BC7DD5"/>
    <w:rsid w:val="00BC7E72"/>
    <w:rsid w:val="00BD0007"/>
    <w:rsid w:val="00BD0088"/>
    <w:rsid w:val="00BD0922"/>
    <w:rsid w:val="00BD09E3"/>
    <w:rsid w:val="00BD0BF2"/>
    <w:rsid w:val="00BD1540"/>
    <w:rsid w:val="00BD16B0"/>
    <w:rsid w:val="00BD18BC"/>
    <w:rsid w:val="00BD1C4D"/>
    <w:rsid w:val="00BD1EF3"/>
    <w:rsid w:val="00BD1F88"/>
    <w:rsid w:val="00BD2156"/>
    <w:rsid w:val="00BD24D4"/>
    <w:rsid w:val="00BD279D"/>
    <w:rsid w:val="00BD2AAD"/>
    <w:rsid w:val="00BD332B"/>
    <w:rsid w:val="00BD34B6"/>
    <w:rsid w:val="00BD3721"/>
    <w:rsid w:val="00BD397E"/>
    <w:rsid w:val="00BD3EF0"/>
    <w:rsid w:val="00BD4029"/>
    <w:rsid w:val="00BD40FE"/>
    <w:rsid w:val="00BD4172"/>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46"/>
    <w:rsid w:val="00BD7199"/>
    <w:rsid w:val="00BD75CA"/>
    <w:rsid w:val="00BD762D"/>
    <w:rsid w:val="00BD7A5C"/>
    <w:rsid w:val="00BD7E42"/>
    <w:rsid w:val="00BE0022"/>
    <w:rsid w:val="00BE08A3"/>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0A"/>
    <w:rsid w:val="00BE5717"/>
    <w:rsid w:val="00BE573C"/>
    <w:rsid w:val="00BE5F8B"/>
    <w:rsid w:val="00BE6271"/>
    <w:rsid w:val="00BE6427"/>
    <w:rsid w:val="00BE66AD"/>
    <w:rsid w:val="00BE676B"/>
    <w:rsid w:val="00BE6CBC"/>
    <w:rsid w:val="00BE6D71"/>
    <w:rsid w:val="00BE6FCB"/>
    <w:rsid w:val="00BE7102"/>
    <w:rsid w:val="00BE749E"/>
    <w:rsid w:val="00BE7566"/>
    <w:rsid w:val="00BE7826"/>
    <w:rsid w:val="00BE7884"/>
    <w:rsid w:val="00BE7C38"/>
    <w:rsid w:val="00BE7DEB"/>
    <w:rsid w:val="00BE7F1B"/>
    <w:rsid w:val="00BF0151"/>
    <w:rsid w:val="00BF0626"/>
    <w:rsid w:val="00BF081A"/>
    <w:rsid w:val="00BF0914"/>
    <w:rsid w:val="00BF0C1A"/>
    <w:rsid w:val="00BF0DDF"/>
    <w:rsid w:val="00BF0EF7"/>
    <w:rsid w:val="00BF106C"/>
    <w:rsid w:val="00BF1225"/>
    <w:rsid w:val="00BF14A1"/>
    <w:rsid w:val="00BF190E"/>
    <w:rsid w:val="00BF19B9"/>
    <w:rsid w:val="00BF1E14"/>
    <w:rsid w:val="00BF234B"/>
    <w:rsid w:val="00BF2411"/>
    <w:rsid w:val="00BF3B46"/>
    <w:rsid w:val="00BF3BA3"/>
    <w:rsid w:val="00BF3C5B"/>
    <w:rsid w:val="00BF3F16"/>
    <w:rsid w:val="00BF40C0"/>
    <w:rsid w:val="00BF415B"/>
    <w:rsid w:val="00BF46C1"/>
    <w:rsid w:val="00BF4991"/>
    <w:rsid w:val="00BF4EAA"/>
    <w:rsid w:val="00BF5894"/>
    <w:rsid w:val="00BF5A8D"/>
    <w:rsid w:val="00BF5AE0"/>
    <w:rsid w:val="00BF5BAF"/>
    <w:rsid w:val="00BF5C16"/>
    <w:rsid w:val="00BF5CF0"/>
    <w:rsid w:val="00BF6510"/>
    <w:rsid w:val="00BF6B40"/>
    <w:rsid w:val="00BF703E"/>
    <w:rsid w:val="00BF70B5"/>
    <w:rsid w:val="00BF70FE"/>
    <w:rsid w:val="00BF7137"/>
    <w:rsid w:val="00BF713E"/>
    <w:rsid w:val="00BF7671"/>
    <w:rsid w:val="00BF7680"/>
    <w:rsid w:val="00BF7A8E"/>
    <w:rsid w:val="00BF7F10"/>
    <w:rsid w:val="00C0045C"/>
    <w:rsid w:val="00C00488"/>
    <w:rsid w:val="00C00995"/>
    <w:rsid w:val="00C00D9A"/>
    <w:rsid w:val="00C00EB8"/>
    <w:rsid w:val="00C011AD"/>
    <w:rsid w:val="00C0183A"/>
    <w:rsid w:val="00C01C5F"/>
    <w:rsid w:val="00C0256A"/>
    <w:rsid w:val="00C0275E"/>
    <w:rsid w:val="00C02948"/>
    <w:rsid w:val="00C033D1"/>
    <w:rsid w:val="00C03446"/>
    <w:rsid w:val="00C03FC9"/>
    <w:rsid w:val="00C04621"/>
    <w:rsid w:val="00C048CC"/>
    <w:rsid w:val="00C049CC"/>
    <w:rsid w:val="00C04AEB"/>
    <w:rsid w:val="00C04B59"/>
    <w:rsid w:val="00C04EBA"/>
    <w:rsid w:val="00C05458"/>
    <w:rsid w:val="00C0555A"/>
    <w:rsid w:val="00C05BE7"/>
    <w:rsid w:val="00C062BF"/>
    <w:rsid w:val="00C07098"/>
    <w:rsid w:val="00C072DA"/>
    <w:rsid w:val="00C07354"/>
    <w:rsid w:val="00C074EC"/>
    <w:rsid w:val="00C07A9D"/>
    <w:rsid w:val="00C07B90"/>
    <w:rsid w:val="00C07E25"/>
    <w:rsid w:val="00C07EAA"/>
    <w:rsid w:val="00C102D5"/>
    <w:rsid w:val="00C1037F"/>
    <w:rsid w:val="00C10739"/>
    <w:rsid w:val="00C10745"/>
    <w:rsid w:val="00C108D5"/>
    <w:rsid w:val="00C109A7"/>
    <w:rsid w:val="00C10E52"/>
    <w:rsid w:val="00C10F10"/>
    <w:rsid w:val="00C11174"/>
    <w:rsid w:val="00C11720"/>
    <w:rsid w:val="00C1219D"/>
    <w:rsid w:val="00C128FD"/>
    <w:rsid w:val="00C129D4"/>
    <w:rsid w:val="00C12A2A"/>
    <w:rsid w:val="00C12AA8"/>
    <w:rsid w:val="00C133BB"/>
    <w:rsid w:val="00C13808"/>
    <w:rsid w:val="00C13859"/>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A3C"/>
    <w:rsid w:val="00C17B74"/>
    <w:rsid w:val="00C17CC2"/>
    <w:rsid w:val="00C17CE7"/>
    <w:rsid w:val="00C17D34"/>
    <w:rsid w:val="00C200CD"/>
    <w:rsid w:val="00C21285"/>
    <w:rsid w:val="00C2146F"/>
    <w:rsid w:val="00C21876"/>
    <w:rsid w:val="00C21C0D"/>
    <w:rsid w:val="00C22061"/>
    <w:rsid w:val="00C223D4"/>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C30"/>
    <w:rsid w:val="00C25D07"/>
    <w:rsid w:val="00C25D78"/>
    <w:rsid w:val="00C265E5"/>
    <w:rsid w:val="00C267A4"/>
    <w:rsid w:val="00C268F2"/>
    <w:rsid w:val="00C26933"/>
    <w:rsid w:val="00C26CC6"/>
    <w:rsid w:val="00C26E4A"/>
    <w:rsid w:val="00C27050"/>
    <w:rsid w:val="00C27065"/>
    <w:rsid w:val="00C2746E"/>
    <w:rsid w:val="00C274DC"/>
    <w:rsid w:val="00C27EC1"/>
    <w:rsid w:val="00C30049"/>
    <w:rsid w:val="00C30DD1"/>
    <w:rsid w:val="00C30E3E"/>
    <w:rsid w:val="00C30F67"/>
    <w:rsid w:val="00C313B2"/>
    <w:rsid w:val="00C31514"/>
    <w:rsid w:val="00C31529"/>
    <w:rsid w:val="00C31757"/>
    <w:rsid w:val="00C317D2"/>
    <w:rsid w:val="00C31AB9"/>
    <w:rsid w:val="00C31DFF"/>
    <w:rsid w:val="00C31E43"/>
    <w:rsid w:val="00C32326"/>
    <w:rsid w:val="00C329BB"/>
    <w:rsid w:val="00C32D49"/>
    <w:rsid w:val="00C33291"/>
    <w:rsid w:val="00C336E6"/>
    <w:rsid w:val="00C33828"/>
    <w:rsid w:val="00C3386C"/>
    <w:rsid w:val="00C33F82"/>
    <w:rsid w:val="00C34523"/>
    <w:rsid w:val="00C346AD"/>
    <w:rsid w:val="00C34848"/>
    <w:rsid w:val="00C35345"/>
    <w:rsid w:val="00C353ED"/>
    <w:rsid w:val="00C3543E"/>
    <w:rsid w:val="00C3550A"/>
    <w:rsid w:val="00C35D19"/>
    <w:rsid w:val="00C35E2F"/>
    <w:rsid w:val="00C35E93"/>
    <w:rsid w:val="00C35FCC"/>
    <w:rsid w:val="00C3620B"/>
    <w:rsid w:val="00C3638F"/>
    <w:rsid w:val="00C36A18"/>
    <w:rsid w:val="00C36B6D"/>
    <w:rsid w:val="00C36BF3"/>
    <w:rsid w:val="00C36DFD"/>
    <w:rsid w:val="00C3715F"/>
    <w:rsid w:val="00C37474"/>
    <w:rsid w:val="00C377F6"/>
    <w:rsid w:val="00C37976"/>
    <w:rsid w:val="00C40107"/>
    <w:rsid w:val="00C4042A"/>
    <w:rsid w:val="00C40606"/>
    <w:rsid w:val="00C40A7D"/>
    <w:rsid w:val="00C40FB9"/>
    <w:rsid w:val="00C410F2"/>
    <w:rsid w:val="00C412E9"/>
    <w:rsid w:val="00C415B6"/>
    <w:rsid w:val="00C418F0"/>
    <w:rsid w:val="00C419A8"/>
    <w:rsid w:val="00C41C1F"/>
    <w:rsid w:val="00C41D75"/>
    <w:rsid w:val="00C41E5F"/>
    <w:rsid w:val="00C41E7D"/>
    <w:rsid w:val="00C41FAA"/>
    <w:rsid w:val="00C4290A"/>
    <w:rsid w:val="00C42B80"/>
    <w:rsid w:val="00C42E3A"/>
    <w:rsid w:val="00C4301F"/>
    <w:rsid w:val="00C43625"/>
    <w:rsid w:val="00C43D50"/>
    <w:rsid w:val="00C43D84"/>
    <w:rsid w:val="00C43F21"/>
    <w:rsid w:val="00C44308"/>
    <w:rsid w:val="00C443F8"/>
    <w:rsid w:val="00C44D63"/>
    <w:rsid w:val="00C45179"/>
    <w:rsid w:val="00C45510"/>
    <w:rsid w:val="00C45539"/>
    <w:rsid w:val="00C45F63"/>
    <w:rsid w:val="00C45FD3"/>
    <w:rsid w:val="00C460B7"/>
    <w:rsid w:val="00C463C0"/>
    <w:rsid w:val="00C46934"/>
    <w:rsid w:val="00C46A08"/>
    <w:rsid w:val="00C46BF2"/>
    <w:rsid w:val="00C470B5"/>
    <w:rsid w:val="00C47B2C"/>
    <w:rsid w:val="00C47C82"/>
    <w:rsid w:val="00C47FE7"/>
    <w:rsid w:val="00C502DD"/>
    <w:rsid w:val="00C50A52"/>
    <w:rsid w:val="00C50B36"/>
    <w:rsid w:val="00C514D7"/>
    <w:rsid w:val="00C51B3F"/>
    <w:rsid w:val="00C52162"/>
    <w:rsid w:val="00C52FBB"/>
    <w:rsid w:val="00C52FF2"/>
    <w:rsid w:val="00C53035"/>
    <w:rsid w:val="00C5321E"/>
    <w:rsid w:val="00C533AB"/>
    <w:rsid w:val="00C536F8"/>
    <w:rsid w:val="00C53804"/>
    <w:rsid w:val="00C53B1F"/>
    <w:rsid w:val="00C53ED9"/>
    <w:rsid w:val="00C53EED"/>
    <w:rsid w:val="00C5447C"/>
    <w:rsid w:val="00C54740"/>
    <w:rsid w:val="00C55017"/>
    <w:rsid w:val="00C55441"/>
    <w:rsid w:val="00C558C5"/>
    <w:rsid w:val="00C55C9C"/>
    <w:rsid w:val="00C5669B"/>
    <w:rsid w:val="00C569AD"/>
    <w:rsid w:val="00C56D3D"/>
    <w:rsid w:val="00C57064"/>
    <w:rsid w:val="00C57284"/>
    <w:rsid w:val="00C572E6"/>
    <w:rsid w:val="00C576CB"/>
    <w:rsid w:val="00C57C4E"/>
    <w:rsid w:val="00C57ED4"/>
    <w:rsid w:val="00C60105"/>
    <w:rsid w:val="00C606EE"/>
    <w:rsid w:val="00C60ADE"/>
    <w:rsid w:val="00C612EB"/>
    <w:rsid w:val="00C6137F"/>
    <w:rsid w:val="00C6199C"/>
    <w:rsid w:val="00C61AE3"/>
    <w:rsid w:val="00C61B70"/>
    <w:rsid w:val="00C623B8"/>
    <w:rsid w:val="00C623C4"/>
    <w:rsid w:val="00C62AA7"/>
    <w:rsid w:val="00C62EEC"/>
    <w:rsid w:val="00C6345B"/>
    <w:rsid w:val="00C634C3"/>
    <w:rsid w:val="00C63611"/>
    <w:rsid w:val="00C63DC4"/>
    <w:rsid w:val="00C63DFF"/>
    <w:rsid w:val="00C63EAF"/>
    <w:rsid w:val="00C64CCD"/>
    <w:rsid w:val="00C64EA5"/>
    <w:rsid w:val="00C65889"/>
    <w:rsid w:val="00C65B5B"/>
    <w:rsid w:val="00C65B5E"/>
    <w:rsid w:val="00C65CF4"/>
    <w:rsid w:val="00C65E2D"/>
    <w:rsid w:val="00C663A8"/>
    <w:rsid w:val="00C66579"/>
    <w:rsid w:val="00C66737"/>
    <w:rsid w:val="00C667E7"/>
    <w:rsid w:val="00C66CC8"/>
    <w:rsid w:val="00C67683"/>
    <w:rsid w:val="00C6796A"/>
    <w:rsid w:val="00C67A01"/>
    <w:rsid w:val="00C67FCD"/>
    <w:rsid w:val="00C706BC"/>
    <w:rsid w:val="00C70934"/>
    <w:rsid w:val="00C70A4B"/>
    <w:rsid w:val="00C70B20"/>
    <w:rsid w:val="00C718E9"/>
    <w:rsid w:val="00C71B5C"/>
    <w:rsid w:val="00C71EC1"/>
    <w:rsid w:val="00C7209B"/>
    <w:rsid w:val="00C7235C"/>
    <w:rsid w:val="00C73311"/>
    <w:rsid w:val="00C736D4"/>
    <w:rsid w:val="00C73803"/>
    <w:rsid w:val="00C7380B"/>
    <w:rsid w:val="00C738BA"/>
    <w:rsid w:val="00C73DB9"/>
    <w:rsid w:val="00C741E7"/>
    <w:rsid w:val="00C74269"/>
    <w:rsid w:val="00C743B6"/>
    <w:rsid w:val="00C74678"/>
    <w:rsid w:val="00C748C5"/>
    <w:rsid w:val="00C7509B"/>
    <w:rsid w:val="00C752DB"/>
    <w:rsid w:val="00C75C13"/>
    <w:rsid w:val="00C76024"/>
    <w:rsid w:val="00C76230"/>
    <w:rsid w:val="00C76292"/>
    <w:rsid w:val="00C76B76"/>
    <w:rsid w:val="00C76C41"/>
    <w:rsid w:val="00C7720E"/>
    <w:rsid w:val="00C77DAA"/>
    <w:rsid w:val="00C80303"/>
    <w:rsid w:val="00C804FF"/>
    <w:rsid w:val="00C8090C"/>
    <w:rsid w:val="00C80CB0"/>
    <w:rsid w:val="00C80DC3"/>
    <w:rsid w:val="00C80DD4"/>
    <w:rsid w:val="00C81111"/>
    <w:rsid w:val="00C81528"/>
    <w:rsid w:val="00C8184B"/>
    <w:rsid w:val="00C82386"/>
    <w:rsid w:val="00C82687"/>
    <w:rsid w:val="00C828AD"/>
    <w:rsid w:val="00C828B2"/>
    <w:rsid w:val="00C82B42"/>
    <w:rsid w:val="00C82BC9"/>
    <w:rsid w:val="00C833A6"/>
    <w:rsid w:val="00C8344B"/>
    <w:rsid w:val="00C83551"/>
    <w:rsid w:val="00C83842"/>
    <w:rsid w:val="00C842A6"/>
    <w:rsid w:val="00C843B1"/>
    <w:rsid w:val="00C84A6D"/>
    <w:rsid w:val="00C84E1D"/>
    <w:rsid w:val="00C8500F"/>
    <w:rsid w:val="00C85342"/>
    <w:rsid w:val="00C85645"/>
    <w:rsid w:val="00C856FB"/>
    <w:rsid w:val="00C857D4"/>
    <w:rsid w:val="00C85A41"/>
    <w:rsid w:val="00C85AB8"/>
    <w:rsid w:val="00C85BEA"/>
    <w:rsid w:val="00C85D6A"/>
    <w:rsid w:val="00C85DBA"/>
    <w:rsid w:val="00C862FA"/>
    <w:rsid w:val="00C8654F"/>
    <w:rsid w:val="00C867C1"/>
    <w:rsid w:val="00C869B5"/>
    <w:rsid w:val="00C86AAF"/>
    <w:rsid w:val="00C86BCE"/>
    <w:rsid w:val="00C86E38"/>
    <w:rsid w:val="00C87012"/>
    <w:rsid w:val="00C8741D"/>
    <w:rsid w:val="00C876DA"/>
    <w:rsid w:val="00C87777"/>
    <w:rsid w:val="00C87BCE"/>
    <w:rsid w:val="00C87F19"/>
    <w:rsid w:val="00C87F43"/>
    <w:rsid w:val="00C87F98"/>
    <w:rsid w:val="00C900A2"/>
    <w:rsid w:val="00C90494"/>
    <w:rsid w:val="00C90548"/>
    <w:rsid w:val="00C90612"/>
    <w:rsid w:val="00C9092D"/>
    <w:rsid w:val="00C909EF"/>
    <w:rsid w:val="00C90DE6"/>
    <w:rsid w:val="00C910A4"/>
    <w:rsid w:val="00C91424"/>
    <w:rsid w:val="00C91610"/>
    <w:rsid w:val="00C916BF"/>
    <w:rsid w:val="00C91BB6"/>
    <w:rsid w:val="00C91C42"/>
    <w:rsid w:val="00C91FED"/>
    <w:rsid w:val="00C92440"/>
    <w:rsid w:val="00C92908"/>
    <w:rsid w:val="00C93265"/>
    <w:rsid w:val="00C93452"/>
    <w:rsid w:val="00C9392C"/>
    <w:rsid w:val="00C93DF8"/>
    <w:rsid w:val="00C9425B"/>
    <w:rsid w:val="00C9444A"/>
    <w:rsid w:val="00C944EC"/>
    <w:rsid w:val="00C948E6"/>
    <w:rsid w:val="00C94A76"/>
    <w:rsid w:val="00C94B3D"/>
    <w:rsid w:val="00C94DEA"/>
    <w:rsid w:val="00C94E75"/>
    <w:rsid w:val="00C95088"/>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59F"/>
    <w:rsid w:val="00C976D1"/>
    <w:rsid w:val="00C97877"/>
    <w:rsid w:val="00C97CFF"/>
    <w:rsid w:val="00CA002E"/>
    <w:rsid w:val="00CA04FA"/>
    <w:rsid w:val="00CA0AAB"/>
    <w:rsid w:val="00CA1229"/>
    <w:rsid w:val="00CA1472"/>
    <w:rsid w:val="00CA171A"/>
    <w:rsid w:val="00CA1725"/>
    <w:rsid w:val="00CA1B3E"/>
    <w:rsid w:val="00CA1BA8"/>
    <w:rsid w:val="00CA1BEB"/>
    <w:rsid w:val="00CA1EC4"/>
    <w:rsid w:val="00CA2347"/>
    <w:rsid w:val="00CA2543"/>
    <w:rsid w:val="00CA25C3"/>
    <w:rsid w:val="00CA26DC"/>
    <w:rsid w:val="00CA2AE0"/>
    <w:rsid w:val="00CA2E1D"/>
    <w:rsid w:val="00CA312D"/>
    <w:rsid w:val="00CA398E"/>
    <w:rsid w:val="00CA3FDA"/>
    <w:rsid w:val="00CA41F3"/>
    <w:rsid w:val="00CA42E3"/>
    <w:rsid w:val="00CA4950"/>
    <w:rsid w:val="00CA5055"/>
    <w:rsid w:val="00CA562B"/>
    <w:rsid w:val="00CA5CEF"/>
    <w:rsid w:val="00CA5D1F"/>
    <w:rsid w:val="00CA5DF3"/>
    <w:rsid w:val="00CA5E00"/>
    <w:rsid w:val="00CA5EBE"/>
    <w:rsid w:val="00CA608C"/>
    <w:rsid w:val="00CA61A1"/>
    <w:rsid w:val="00CA638D"/>
    <w:rsid w:val="00CA6972"/>
    <w:rsid w:val="00CA71FF"/>
    <w:rsid w:val="00CA73E6"/>
    <w:rsid w:val="00CA754A"/>
    <w:rsid w:val="00CA7765"/>
    <w:rsid w:val="00CA784C"/>
    <w:rsid w:val="00CB0020"/>
    <w:rsid w:val="00CB006D"/>
    <w:rsid w:val="00CB0639"/>
    <w:rsid w:val="00CB1328"/>
    <w:rsid w:val="00CB15DC"/>
    <w:rsid w:val="00CB2190"/>
    <w:rsid w:val="00CB230F"/>
    <w:rsid w:val="00CB23EF"/>
    <w:rsid w:val="00CB2E6B"/>
    <w:rsid w:val="00CB3047"/>
    <w:rsid w:val="00CB413A"/>
    <w:rsid w:val="00CB427D"/>
    <w:rsid w:val="00CB4832"/>
    <w:rsid w:val="00CB56CB"/>
    <w:rsid w:val="00CB5745"/>
    <w:rsid w:val="00CB5913"/>
    <w:rsid w:val="00CB5943"/>
    <w:rsid w:val="00CB6175"/>
    <w:rsid w:val="00CB6AB4"/>
    <w:rsid w:val="00CB6C8F"/>
    <w:rsid w:val="00CB7087"/>
    <w:rsid w:val="00CB7614"/>
    <w:rsid w:val="00CB7ED8"/>
    <w:rsid w:val="00CB7F4C"/>
    <w:rsid w:val="00CC0025"/>
    <w:rsid w:val="00CC0244"/>
    <w:rsid w:val="00CC026B"/>
    <w:rsid w:val="00CC0411"/>
    <w:rsid w:val="00CC0A60"/>
    <w:rsid w:val="00CC0F52"/>
    <w:rsid w:val="00CC197D"/>
    <w:rsid w:val="00CC2250"/>
    <w:rsid w:val="00CC24AE"/>
    <w:rsid w:val="00CC2786"/>
    <w:rsid w:val="00CC27E0"/>
    <w:rsid w:val="00CC295F"/>
    <w:rsid w:val="00CC296A"/>
    <w:rsid w:val="00CC2AFD"/>
    <w:rsid w:val="00CC2CF3"/>
    <w:rsid w:val="00CC2E03"/>
    <w:rsid w:val="00CC31FF"/>
    <w:rsid w:val="00CC33BB"/>
    <w:rsid w:val="00CC3660"/>
    <w:rsid w:val="00CC3D83"/>
    <w:rsid w:val="00CC3F27"/>
    <w:rsid w:val="00CC3F96"/>
    <w:rsid w:val="00CC463A"/>
    <w:rsid w:val="00CC4A7C"/>
    <w:rsid w:val="00CC4BB3"/>
    <w:rsid w:val="00CC5026"/>
    <w:rsid w:val="00CC5187"/>
    <w:rsid w:val="00CC5835"/>
    <w:rsid w:val="00CC5CFF"/>
    <w:rsid w:val="00CC6068"/>
    <w:rsid w:val="00CC6108"/>
    <w:rsid w:val="00CC61E6"/>
    <w:rsid w:val="00CC6329"/>
    <w:rsid w:val="00CC64E5"/>
    <w:rsid w:val="00CC6999"/>
    <w:rsid w:val="00CC76D2"/>
    <w:rsid w:val="00CC7940"/>
    <w:rsid w:val="00CC7994"/>
    <w:rsid w:val="00CC7DC3"/>
    <w:rsid w:val="00CC7F2F"/>
    <w:rsid w:val="00CD01B9"/>
    <w:rsid w:val="00CD027F"/>
    <w:rsid w:val="00CD059A"/>
    <w:rsid w:val="00CD05A4"/>
    <w:rsid w:val="00CD0632"/>
    <w:rsid w:val="00CD0838"/>
    <w:rsid w:val="00CD0DC7"/>
    <w:rsid w:val="00CD0F4A"/>
    <w:rsid w:val="00CD109E"/>
    <w:rsid w:val="00CD138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3468"/>
    <w:rsid w:val="00CD406B"/>
    <w:rsid w:val="00CD524E"/>
    <w:rsid w:val="00CD5319"/>
    <w:rsid w:val="00CD5430"/>
    <w:rsid w:val="00CD565F"/>
    <w:rsid w:val="00CD570F"/>
    <w:rsid w:val="00CD5942"/>
    <w:rsid w:val="00CD5CDB"/>
    <w:rsid w:val="00CD6056"/>
    <w:rsid w:val="00CD62FD"/>
    <w:rsid w:val="00CD6396"/>
    <w:rsid w:val="00CD641E"/>
    <w:rsid w:val="00CD66CA"/>
    <w:rsid w:val="00CD67E2"/>
    <w:rsid w:val="00CD69FE"/>
    <w:rsid w:val="00CD6A0A"/>
    <w:rsid w:val="00CD7BED"/>
    <w:rsid w:val="00CD7E34"/>
    <w:rsid w:val="00CE0277"/>
    <w:rsid w:val="00CE0655"/>
    <w:rsid w:val="00CE0C48"/>
    <w:rsid w:val="00CE0DAF"/>
    <w:rsid w:val="00CE0E00"/>
    <w:rsid w:val="00CE14B2"/>
    <w:rsid w:val="00CE2426"/>
    <w:rsid w:val="00CE269C"/>
    <w:rsid w:val="00CE2813"/>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5EA2"/>
    <w:rsid w:val="00CE5FAC"/>
    <w:rsid w:val="00CE602A"/>
    <w:rsid w:val="00CE6A26"/>
    <w:rsid w:val="00CE6A72"/>
    <w:rsid w:val="00CE6C41"/>
    <w:rsid w:val="00CE6E84"/>
    <w:rsid w:val="00CE70E0"/>
    <w:rsid w:val="00CE722F"/>
    <w:rsid w:val="00CE74FD"/>
    <w:rsid w:val="00CE7CF9"/>
    <w:rsid w:val="00CE7D6B"/>
    <w:rsid w:val="00CE7DC3"/>
    <w:rsid w:val="00CE7EF5"/>
    <w:rsid w:val="00CF0224"/>
    <w:rsid w:val="00CF03E1"/>
    <w:rsid w:val="00CF0576"/>
    <w:rsid w:val="00CF0F52"/>
    <w:rsid w:val="00CF0FF3"/>
    <w:rsid w:val="00CF119A"/>
    <w:rsid w:val="00CF12EE"/>
    <w:rsid w:val="00CF19E8"/>
    <w:rsid w:val="00CF2059"/>
    <w:rsid w:val="00CF22E5"/>
    <w:rsid w:val="00CF26A3"/>
    <w:rsid w:val="00CF2936"/>
    <w:rsid w:val="00CF2964"/>
    <w:rsid w:val="00CF2ACC"/>
    <w:rsid w:val="00CF2C3F"/>
    <w:rsid w:val="00CF2C66"/>
    <w:rsid w:val="00CF2E15"/>
    <w:rsid w:val="00CF30C1"/>
    <w:rsid w:val="00CF357E"/>
    <w:rsid w:val="00CF3670"/>
    <w:rsid w:val="00CF38C7"/>
    <w:rsid w:val="00CF4109"/>
    <w:rsid w:val="00CF4167"/>
    <w:rsid w:val="00CF41BE"/>
    <w:rsid w:val="00CF42DD"/>
    <w:rsid w:val="00CF48C4"/>
    <w:rsid w:val="00CF4DBB"/>
    <w:rsid w:val="00CF53BE"/>
    <w:rsid w:val="00CF548C"/>
    <w:rsid w:val="00CF55E0"/>
    <w:rsid w:val="00CF55F6"/>
    <w:rsid w:val="00CF5835"/>
    <w:rsid w:val="00CF5918"/>
    <w:rsid w:val="00CF5BFB"/>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72E"/>
    <w:rsid w:val="00D008AD"/>
    <w:rsid w:val="00D00A06"/>
    <w:rsid w:val="00D00ADA"/>
    <w:rsid w:val="00D00D4A"/>
    <w:rsid w:val="00D0111D"/>
    <w:rsid w:val="00D0133B"/>
    <w:rsid w:val="00D0145B"/>
    <w:rsid w:val="00D015CC"/>
    <w:rsid w:val="00D01AC1"/>
    <w:rsid w:val="00D01C3B"/>
    <w:rsid w:val="00D02FCF"/>
    <w:rsid w:val="00D03504"/>
    <w:rsid w:val="00D0354E"/>
    <w:rsid w:val="00D040BB"/>
    <w:rsid w:val="00D048C4"/>
    <w:rsid w:val="00D04AFA"/>
    <w:rsid w:val="00D0512B"/>
    <w:rsid w:val="00D055B0"/>
    <w:rsid w:val="00D0580C"/>
    <w:rsid w:val="00D05AF5"/>
    <w:rsid w:val="00D05C88"/>
    <w:rsid w:val="00D061C5"/>
    <w:rsid w:val="00D06452"/>
    <w:rsid w:val="00D06496"/>
    <w:rsid w:val="00D064C1"/>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2F4C"/>
    <w:rsid w:val="00D13082"/>
    <w:rsid w:val="00D135AB"/>
    <w:rsid w:val="00D135B4"/>
    <w:rsid w:val="00D1388F"/>
    <w:rsid w:val="00D138DC"/>
    <w:rsid w:val="00D13AB7"/>
    <w:rsid w:val="00D140AC"/>
    <w:rsid w:val="00D140F9"/>
    <w:rsid w:val="00D14369"/>
    <w:rsid w:val="00D14737"/>
    <w:rsid w:val="00D14883"/>
    <w:rsid w:val="00D14916"/>
    <w:rsid w:val="00D14AF8"/>
    <w:rsid w:val="00D15011"/>
    <w:rsid w:val="00D1502B"/>
    <w:rsid w:val="00D1509B"/>
    <w:rsid w:val="00D153AF"/>
    <w:rsid w:val="00D15768"/>
    <w:rsid w:val="00D15D17"/>
    <w:rsid w:val="00D15EC0"/>
    <w:rsid w:val="00D162F8"/>
    <w:rsid w:val="00D1633E"/>
    <w:rsid w:val="00D16410"/>
    <w:rsid w:val="00D16B76"/>
    <w:rsid w:val="00D16C6A"/>
    <w:rsid w:val="00D16DCC"/>
    <w:rsid w:val="00D1745F"/>
    <w:rsid w:val="00D1764B"/>
    <w:rsid w:val="00D1774F"/>
    <w:rsid w:val="00D20462"/>
    <w:rsid w:val="00D20644"/>
    <w:rsid w:val="00D2097F"/>
    <w:rsid w:val="00D20AA8"/>
    <w:rsid w:val="00D20ADB"/>
    <w:rsid w:val="00D20E48"/>
    <w:rsid w:val="00D2153E"/>
    <w:rsid w:val="00D21669"/>
    <w:rsid w:val="00D21F0B"/>
    <w:rsid w:val="00D220B8"/>
    <w:rsid w:val="00D2235F"/>
    <w:rsid w:val="00D22E01"/>
    <w:rsid w:val="00D22E63"/>
    <w:rsid w:val="00D230F7"/>
    <w:rsid w:val="00D234D3"/>
    <w:rsid w:val="00D2397E"/>
    <w:rsid w:val="00D23C87"/>
    <w:rsid w:val="00D23DAF"/>
    <w:rsid w:val="00D248C5"/>
    <w:rsid w:val="00D24F68"/>
    <w:rsid w:val="00D2500C"/>
    <w:rsid w:val="00D25360"/>
    <w:rsid w:val="00D2556C"/>
    <w:rsid w:val="00D256AB"/>
    <w:rsid w:val="00D256DC"/>
    <w:rsid w:val="00D25743"/>
    <w:rsid w:val="00D25991"/>
    <w:rsid w:val="00D25BCE"/>
    <w:rsid w:val="00D266F7"/>
    <w:rsid w:val="00D2686D"/>
    <w:rsid w:val="00D269FC"/>
    <w:rsid w:val="00D26EAA"/>
    <w:rsid w:val="00D27105"/>
    <w:rsid w:val="00D2761B"/>
    <w:rsid w:val="00D27797"/>
    <w:rsid w:val="00D2780C"/>
    <w:rsid w:val="00D30678"/>
    <w:rsid w:val="00D307DB"/>
    <w:rsid w:val="00D3081F"/>
    <w:rsid w:val="00D30BC4"/>
    <w:rsid w:val="00D30E12"/>
    <w:rsid w:val="00D3187C"/>
    <w:rsid w:val="00D31A02"/>
    <w:rsid w:val="00D31B73"/>
    <w:rsid w:val="00D31CD5"/>
    <w:rsid w:val="00D3243D"/>
    <w:rsid w:val="00D324EB"/>
    <w:rsid w:val="00D32646"/>
    <w:rsid w:val="00D326FC"/>
    <w:rsid w:val="00D32B01"/>
    <w:rsid w:val="00D3311E"/>
    <w:rsid w:val="00D33180"/>
    <w:rsid w:val="00D340FE"/>
    <w:rsid w:val="00D343F9"/>
    <w:rsid w:val="00D34717"/>
    <w:rsid w:val="00D34962"/>
    <w:rsid w:val="00D34A78"/>
    <w:rsid w:val="00D34A9D"/>
    <w:rsid w:val="00D34D8F"/>
    <w:rsid w:val="00D34EE4"/>
    <w:rsid w:val="00D35076"/>
    <w:rsid w:val="00D35402"/>
    <w:rsid w:val="00D3571C"/>
    <w:rsid w:val="00D35DA0"/>
    <w:rsid w:val="00D3645C"/>
    <w:rsid w:val="00D36628"/>
    <w:rsid w:val="00D3672E"/>
    <w:rsid w:val="00D36C40"/>
    <w:rsid w:val="00D36F1B"/>
    <w:rsid w:val="00D372B9"/>
    <w:rsid w:val="00D3732E"/>
    <w:rsid w:val="00D37423"/>
    <w:rsid w:val="00D3768A"/>
    <w:rsid w:val="00D37B05"/>
    <w:rsid w:val="00D40774"/>
    <w:rsid w:val="00D40B8E"/>
    <w:rsid w:val="00D40C59"/>
    <w:rsid w:val="00D40F3E"/>
    <w:rsid w:val="00D41198"/>
    <w:rsid w:val="00D41BE5"/>
    <w:rsid w:val="00D41F8D"/>
    <w:rsid w:val="00D41FD9"/>
    <w:rsid w:val="00D42106"/>
    <w:rsid w:val="00D423AF"/>
    <w:rsid w:val="00D424F2"/>
    <w:rsid w:val="00D42BAC"/>
    <w:rsid w:val="00D42C57"/>
    <w:rsid w:val="00D42D81"/>
    <w:rsid w:val="00D42E0D"/>
    <w:rsid w:val="00D431BE"/>
    <w:rsid w:val="00D432BD"/>
    <w:rsid w:val="00D437AF"/>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A7D"/>
    <w:rsid w:val="00D47FDB"/>
    <w:rsid w:val="00D50912"/>
    <w:rsid w:val="00D509FA"/>
    <w:rsid w:val="00D50BB9"/>
    <w:rsid w:val="00D50D46"/>
    <w:rsid w:val="00D50D6A"/>
    <w:rsid w:val="00D51F5D"/>
    <w:rsid w:val="00D5208A"/>
    <w:rsid w:val="00D52094"/>
    <w:rsid w:val="00D525B2"/>
    <w:rsid w:val="00D526C1"/>
    <w:rsid w:val="00D526C5"/>
    <w:rsid w:val="00D526EB"/>
    <w:rsid w:val="00D5270B"/>
    <w:rsid w:val="00D5286C"/>
    <w:rsid w:val="00D5305F"/>
    <w:rsid w:val="00D532C8"/>
    <w:rsid w:val="00D5391C"/>
    <w:rsid w:val="00D539D6"/>
    <w:rsid w:val="00D545A7"/>
    <w:rsid w:val="00D548C9"/>
    <w:rsid w:val="00D54A3C"/>
    <w:rsid w:val="00D54D78"/>
    <w:rsid w:val="00D55083"/>
    <w:rsid w:val="00D5574E"/>
    <w:rsid w:val="00D55757"/>
    <w:rsid w:val="00D55AE4"/>
    <w:rsid w:val="00D55E3A"/>
    <w:rsid w:val="00D5603E"/>
    <w:rsid w:val="00D561FC"/>
    <w:rsid w:val="00D568EE"/>
    <w:rsid w:val="00D56B3D"/>
    <w:rsid w:val="00D56DA7"/>
    <w:rsid w:val="00D57170"/>
    <w:rsid w:val="00D575BD"/>
    <w:rsid w:val="00D60191"/>
    <w:rsid w:val="00D6077D"/>
    <w:rsid w:val="00D60B2D"/>
    <w:rsid w:val="00D60C12"/>
    <w:rsid w:val="00D60E7F"/>
    <w:rsid w:val="00D61295"/>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1F9"/>
    <w:rsid w:val="00D6526B"/>
    <w:rsid w:val="00D657C1"/>
    <w:rsid w:val="00D657E4"/>
    <w:rsid w:val="00D665B5"/>
    <w:rsid w:val="00D665FF"/>
    <w:rsid w:val="00D6663E"/>
    <w:rsid w:val="00D667B2"/>
    <w:rsid w:val="00D66F4A"/>
    <w:rsid w:val="00D67079"/>
    <w:rsid w:val="00D67558"/>
    <w:rsid w:val="00D67A38"/>
    <w:rsid w:val="00D67CE8"/>
    <w:rsid w:val="00D67E0B"/>
    <w:rsid w:val="00D70511"/>
    <w:rsid w:val="00D70696"/>
    <w:rsid w:val="00D70836"/>
    <w:rsid w:val="00D70E65"/>
    <w:rsid w:val="00D712E7"/>
    <w:rsid w:val="00D71834"/>
    <w:rsid w:val="00D7204F"/>
    <w:rsid w:val="00D726FC"/>
    <w:rsid w:val="00D72A1B"/>
    <w:rsid w:val="00D72C91"/>
    <w:rsid w:val="00D72E9F"/>
    <w:rsid w:val="00D72F57"/>
    <w:rsid w:val="00D72FC0"/>
    <w:rsid w:val="00D73056"/>
    <w:rsid w:val="00D7346E"/>
    <w:rsid w:val="00D73AA7"/>
    <w:rsid w:val="00D73E59"/>
    <w:rsid w:val="00D741EC"/>
    <w:rsid w:val="00D7425E"/>
    <w:rsid w:val="00D742BA"/>
    <w:rsid w:val="00D744AA"/>
    <w:rsid w:val="00D744E5"/>
    <w:rsid w:val="00D74901"/>
    <w:rsid w:val="00D74ACD"/>
    <w:rsid w:val="00D74D45"/>
    <w:rsid w:val="00D74FE0"/>
    <w:rsid w:val="00D7590B"/>
    <w:rsid w:val="00D75DDA"/>
    <w:rsid w:val="00D76340"/>
    <w:rsid w:val="00D768AC"/>
    <w:rsid w:val="00D76AA1"/>
    <w:rsid w:val="00D774B3"/>
    <w:rsid w:val="00D77524"/>
    <w:rsid w:val="00D7789B"/>
    <w:rsid w:val="00D77CEB"/>
    <w:rsid w:val="00D80225"/>
    <w:rsid w:val="00D80263"/>
    <w:rsid w:val="00D805F2"/>
    <w:rsid w:val="00D80957"/>
    <w:rsid w:val="00D809AC"/>
    <w:rsid w:val="00D80AEA"/>
    <w:rsid w:val="00D80DC0"/>
    <w:rsid w:val="00D8101C"/>
    <w:rsid w:val="00D81035"/>
    <w:rsid w:val="00D812A2"/>
    <w:rsid w:val="00D813AD"/>
    <w:rsid w:val="00D813E8"/>
    <w:rsid w:val="00D8165E"/>
    <w:rsid w:val="00D81A0B"/>
    <w:rsid w:val="00D82023"/>
    <w:rsid w:val="00D82150"/>
    <w:rsid w:val="00D82294"/>
    <w:rsid w:val="00D82788"/>
    <w:rsid w:val="00D828F6"/>
    <w:rsid w:val="00D82B15"/>
    <w:rsid w:val="00D833D5"/>
    <w:rsid w:val="00D838F2"/>
    <w:rsid w:val="00D83D6D"/>
    <w:rsid w:val="00D83F10"/>
    <w:rsid w:val="00D841AA"/>
    <w:rsid w:val="00D84528"/>
    <w:rsid w:val="00D845BB"/>
    <w:rsid w:val="00D8461E"/>
    <w:rsid w:val="00D846D9"/>
    <w:rsid w:val="00D84BDF"/>
    <w:rsid w:val="00D85123"/>
    <w:rsid w:val="00D85913"/>
    <w:rsid w:val="00D8594A"/>
    <w:rsid w:val="00D85B68"/>
    <w:rsid w:val="00D85BC3"/>
    <w:rsid w:val="00D865DC"/>
    <w:rsid w:val="00D866C6"/>
    <w:rsid w:val="00D86753"/>
    <w:rsid w:val="00D867CF"/>
    <w:rsid w:val="00D872DE"/>
    <w:rsid w:val="00D8746E"/>
    <w:rsid w:val="00D87A99"/>
    <w:rsid w:val="00D87B98"/>
    <w:rsid w:val="00D90075"/>
    <w:rsid w:val="00D904AF"/>
    <w:rsid w:val="00D90CC6"/>
    <w:rsid w:val="00D90D36"/>
    <w:rsid w:val="00D90DB6"/>
    <w:rsid w:val="00D913CB"/>
    <w:rsid w:val="00D91D46"/>
    <w:rsid w:val="00D92331"/>
    <w:rsid w:val="00D92B4B"/>
    <w:rsid w:val="00D92FBC"/>
    <w:rsid w:val="00D93103"/>
    <w:rsid w:val="00D931ED"/>
    <w:rsid w:val="00D9331A"/>
    <w:rsid w:val="00D93935"/>
    <w:rsid w:val="00D9433A"/>
    <w:rsid w:val="00D94CEC"/>
    <w:rsid w:val="00D94D31"/>
    <w:rsid w:val="00D953BD"/>
    <w:rsid w:val="00D953F7"/>
    <w:rsid w:val="00D957EF"/>
    <w:rsid w:val="00D9580B"/>
    <w:rsid w:val="00D95AD9"/>
    <w:rsid w:val="00D95D39"/>
    <w:rsid w:val="00D95E9A"/>
    <w:rsid w:val="00D96092"/>
    <w:rsid w:val="00D96176"/>
    <w:rsid w:val="00D962A2"/>
    <w:rsid w:val="00D96D2E"/>
    <w:rsid w:val="00D973CC"/>
    <w:rsid w:val="00D9742F"/>
    <w:rsid w:val="00D975FA"/>
    <w:rsid w:val="00D979B6"/>
    <w:rsid w:val="00D97AEE"/>
    <w:rsid w:val="00D97FFE"/>
    <w:rsid w:val="00DA055A"/>
    <w:rsid w:val="00DA0825"/>
    <w:rsid w:val="00DA1A45"/>
    <w:rsid w:val="00DA1BC9"/>
    <w:rsid w:val="00DA22B9"/>
    <w:rsid w:val="00DA235A"/>
    <w:rsid w:val="00DA2576"/>
    <w:rsid w:val="00DA25FC"/>
    <w:rsid w:val="00DA2656"/>
    <w:rsid w:val="00DA2A6C"/>
    <w:rsid w:val="00DA2A8A"/>
    <w:rsid w:val="00DA337F"/>
    <w:rsid w:val="00DA36D9"/>
    <w:rsid w:val="00DA41F8"/>
    <w:rsid w:val="00DA43EA"/>
    <w:rsid w:val="00DA47B7"/>
    <w:rsid w:val="00DA48D6"/>
    <w:rsid w:val="00DA6058"/>
    <w:rsid w:val="00DA6D67"/>
    <w:rsid w:val="00DA6E43"/>
    <w:rsid w:val="00DA7057"/>
    <w:rsid w:val="00DA732F"/>
    <w:rsid w:val="00DA7BA0"/>
    <w:rsid w:val="00DA7D01"/>
    <w:rsid w:val="00DA7DA1"/>
    <w:rsid w:val="00DB01B3"/>
    <w:rsid w:val="00DB0437"/>
    <w:rsid w:val="00DB0C74"/>
    <w:rsid w:val="00DB0E33"/>
    <w:rsid w:val="00DB1073"/>
    <w:rsid w:val="00DB1308"/>
    <w:rsid w:val="00DB15C6"/>
    <w:rsid w:val="00DB1C86"/>
    <w:rsid w:val="00DB1E8A"/>
    <w:rsid w:val="00DB2549"/>
    <w:rsid w:val="00DB2BB8"/>
    <w:rsid w:val="00DB2CDB"/>
    <w:rsid w:val="00DB31BC"/>
    <w:rsid w:val="00DB32CC"/>
    <w:rsid w:val="00DB36E3"/>
    <w:rsid w:val="00DB4190"/>
    <w:rsid w:val="00DB43B0"/>
    <w:rsid w:val="00DB4658"/>
    <w:rsid w:val="00DB49BE"/>
    <w:rsid w:val="00DB4AB2"/>
    <w:rsid w:val="00DB5877"/>
    <w:rsid w:val="00DB58E3"/>
    <w:rsid w:val="00DB5FA4"/>
    <w:rsid w:val="00DB628A"/>
    <w:rsid w:val="00DB662B"/>
    <w:rsid w:val="00DB684C"/>
    <w:rsid w:val="00DB68E9"/>
    <w:rsid w:val="00DB6A60"/>
    <w:rsid w:val="00DB6AFA"/>
    <w:rsid w:val="00DB6B30"/>
    <w:rsid w:val="00DB761D"/>
    <w:rsid w:val="00DB76FF"/>
    <w:rsid w:val="00DB7D41"/>
    <w:rsid w:val="00DC0053"/>
    <w:rsid w:val="00DC01F6"/>
    <w:rsid w:val="00DC070B"/>
    <w:rsid w:val="00DC0BB8"/>
    <w:rsid w:val="00DC1215"/>
    <w:rsid w:val="00DC14E2"/>
    <w:rsid w:val="00DC1529"/>
    <w:rsid w:val="00DC174C"/>
    <w:rsid w:val="00DC19E7"/>
    <w:rsid w:val="00DC1CA5"/>
    <w:rsid w:val="00DC2005"/>
    <w:rsid w:val="00DC21AD"/>
    <w:rsid w:val="00DC25BE"/>
    <w:rsid w:val="00DC25CD"/>
    <w:rsid w:val="00DC29D3"/>
    <w:rsid w:val="00DC2D7F"/>
    <w:rsid w:val="00DC2E80"/>
    <w:rsid w:val="00DC3016"/>
    <w:rsid w:val="00DC3413"/>
    <w:rsid w:val="00DC34A0"/>
    <w:rsid w:val="00DC35D9"/>
    <w:rsid w:val="00DC3B59"/>
    <w:rsid w:val="00DC40EC"/>
    <w:rsid w:val="00DC4639"/>
    <w:rsid w:val="00DC48D2"/>
    <w:rsid w:val="00DC4AA9"/>
    <w:rsid w:val="00DC4CEB"/>
    <w:rsid w:val="00DC4FF9"/>
    <w:rsid w:val="00DC57FC"/>
    <w:rsid w:val="00DC5F7E"/>
    <w:rsid w:val="00DC6911"/>
    <w:rsid w:val="00DC695D"/>
    <w:rsid w:val="00DC6C0E"/>
    <w:rsid w:val="00DC6D54"/>
    <w:rsid w:val="00DC73C6"/>
    <w:rsid w:val="00DD02FE"/>
    <w:rsid w:val="00DD072A"/>
    <w:rsid w:val="00DD0856"/>
    <w:rsid w:val="00DD0AEA"/>
    <w:rsid w:val="00DD0BC1"/>
    <w:rsid w:val="00DD0E74"/>
    <w:rsid w:val="00DD1010"/>
    <w:rsid w:val="00DD1059"/>
    <w:rsid w:val="00DD1298"/>
    <w:rsid w:val="00DD1438"/>
    <w:rsid w:val="00DD143A"/>
    <w:rsid w:val="00DD179D"/>
    <w:rsid w:val="00DD18E5"/>
    <w:rsid w:val="00DD20B0"/>
    <w:rsid w:val="00DD236D"/>
    <w:rsid w:val="00DD24D7"/>
    <w:rsid w:val="00DD3696"/>
    <w:rsid w:val="00DD36BD"/>
    <w:rsid w:val="00DD3A13"/>
    <w:rsid w:val="00DD3A4E"/>
    <w:rsid w:val="00DD3CF8"/>
    <w:rsid w:val="00DD3FCB"/>
    <w:rsid w:val="00DD4353"/>
    <w:rsid w:val="00DD4968"/>
    <w:rsid w:val="00DD4B4B"/>
    <w:rsid w:val="00DD4BE3"/>
    <w:rsid w:val="00DD501C"/>
    <w:rsid w:val="00DD50ED"/>
    <w:rsid w:val="00DD5364"/>
    <w:rsid w:val="00DD543E"/>
    <w:rsid w:val="00DD55E2"/>
    <w:rsid w:val="00DD599F"/>
    <w:rsid w:val="00DD6768"/>
    <w:rsid w:val="00DD685E"/>
    <w:rsid w:val="00DD727F"/>
    <w:rsid w:val="00DD7715"/>
    <w:rsid w:val="00DD7BAD"/>
    <w:rsid w:val="00DD7E41"/>
    <w:rsid w:val="00DE0150"/>
    <w:rsid w:val="00DE030E"/>
    <w:rsid w:val="00DE0AB4"/>
    <w:rsid w:val="00DE0E2B"/>
    <w:rsid w:val="00DE1035"/>
    <w:rsid w:val="00DE18BC"/>
    <w:rsid w:val="00DE1AF6"/>
    <w:rsid w:val="00DE1B16"/>
    <w:rsid w:val="00DE1D0D"/>
    <w:rsid w:val="00DE1EBA"/>
    <w:rsid w:val="00DE20F0"/>
    <w:rsid w:val="00DE24DF"/>
    <w:rsid w:val="00DE24E5"/>
    <w:rsid w:val="00DE2903"/>
    <w:rsid w:val="00DE31E4"/>
    <w:rsid w:val="00DE33A3"/>
    <w:rsid w:val="00DE35B3"/>
    <w:rsid w:val="00DE3740"/>
    <w:rsid w:val="00DE40E6"/>
    <w:rsid w:val="00DE4530"/>
    <w:rsid w:val="00DE4F2C"/>
    <w:rsid w:val="00DE543C"/>
    <w:rsid w:val="00DE5AE8"/>
    <w:rsid w:val="00DE5D52"/>
    <w:rsid w:val="00DE5E27"/>
    <w:rsid w:val="00DE6073"/>
    <w:rsid w:val="00DE6519"/>
    <w:rsid w:val="00DE6E2D"/>
    <w:rsid w:val="00DE6E7B"/>
    <w:rsid w:val="00DE734C"/>
    <w:rsid w:val="00DE768D"/>
    <w:rsid w:val="00DE7A9D"/>
    <w:rsid w:val="00DE7B7A"/>
    <w:rsid w:val="00DF001C"/>
    <w:rsid w:val="00DF0098"/>
    <w:rsid w:val="00DF03AB"/>
    <w:rsid w:val="00DF0640"/>
    <w:rsid w:val="00DF08A4"/>
    <w:rsid w:val="00DF098A"/>
    <w:rsid w:val="00DF13E7"/>
    <w:rsid w:val="00DF14E8"/>
    <w:rsid w:val="00DF15BF"/>
    <w:rsid w:val="00DF1793"/>
    <w:rsid w:val="00DF18C5"/>
    <w:rsid w:val="00DF1AC7"/>
    <w:rsid w:val="00DF1CF6"/>
    <w:rsid w:val="00DF1EE6"/>
    <w:rsid w:val="00DF23BA"/>
    <w:rsid w:val="00DF285E"/>
    <w:rsid w:val="00DF2955"/>
    <w:rsid w:val="00DF29C0"/>
    <w:rsid w:val="00DF2BAE"/>
    <w:rsid w:val="00DF3081"/>
    <w:rsid w:val="00DF3165"/>
    <w:rsid w:val="00DF3202"/>
    <w:rsid w:val="00DF32C3"/>
    <w:rsid w:val="00DF38B0"/>
    <w:rsid w:val="00DF3AC4"/>
    <w:rsid w:val="00DF3DB9"/>
    <w:rsid w:val="00DF4235"/>
    <w:rsid w:val="00DF484B"/>
    <w:rsid w:val="00DF5016"/>
    <w:rsid w:val="00DF5174"/>
    <w:rsid w:val="00DF53D1"/>
    <w:rsid w:val="00DF54C9"/>
    <w:rsid w:val="00DF57EE"/>
    <w:rsid w:val="00DF5BDD"/>
    <w:rsid w:val="00DF6141"/>
    <w:rsid w:val="00DF618F"/>
    <w:rsid w:val="00DF646C"/>
    <w:rsid w:val="00DF6838"/>
    <w:rsid w:val="00DF6B5A"/>
    <w:rsid w:val="00DF6F7B"/>
    <w:rsid w:val="00DF74AA"/>
    <w:rsid w:val="00DF77B7"/>
    <w:rsid w:val="00DF7813"/>
    <w:rsid w:val="00DF79AF"/>
    <w:rsid w:val="00E004A9"/>
    <w:rsid w:val="00E00870"/>
    <w:rsid w:val="00E00C8C"/>
    <w:rsid w:val="00E01269"/>
    <w:rsid w:val="00E01777"/>
    <w:rsid w:val="00E017EB"/>
    <w:rsid w:val="00E01D5A"/>
    <w:rsid w:val="00E01E76"/>
    <w:rsid w:val="00E01ECD"/>
    <w:rsid w:val="00E028C8"/>
    <w:rsid w:val="00E029EA"/>
    <w:rsid w:val="00E02A1E"/>
    <w:rsid w:val="00E02B76"/>
    <w:rsid w:val="00E02FFB"/>
    <w:rsid w:val="00E0303C"/>
    <w:rsid w:val="00E03349"/>
    <w:rsid w:val="00E03430"/>
    <w:rsid w:val="00E0360B"/>
    <w:rsid w:val="00E03F24"/>
    <w:rsid w:val="00E0426D"/>
    <w:rsid w:val="00E0426F"/>
    <w:rsid w:val="00E04547"/>
    <w:rsid w:val="00E045C5"/>
    <w:rsid w:val="00E0464D"/>
    <w:rsid w:val="00E05081"/>
    <w:rsid w:val="00E05333"/>
    <w:rsid w:val="00E056FB"/>
    <w:rsid w:val="00E059FC"/>
    <w:rsid w:val="00E05BC2"/>
    <w:rsid w:val="00E05C1B"/>
    <w:rsid w:val="00E05D97"/>
    <w:rsid w:val="00E05F86"/>
    <w:rsid w:val="00E06309"/>
    <w:rsid w:val="00E07100"/>
    <w:rsid w:val="00E071C8"/>
    <w:rsid w:val="00E07640"/>
    <w:rsid w:val="00E077CF"/>
    <w:rsid w:val="00E077E9"/>
    <w:rsid w:val="00E0798C"/>
    <w:rsid w:val="00E07C2F"/>
    <w:rsid w:val="00E07E48"/>
    <w:rsid w:val="00E07F9C"/>
    <w:rsid w:val="00E1052E"/>
    <w:rsid w:val="00E105FF"/>
    <w:rsid w:val="00E1067F"/>
    <w:rsid w:val="00E10783"/>
    <w:rsid w:val="00E10DB4"/>
    <w:rsid w:val="00E10DE3"/>
    <w:rsid w:val="00E1162D"/>
    <w:rsid w:val="00E11636"/>
    <w:rsid w:val="00E116EB"/>
    <w:rsid w:val="00E11A4D"/>
    <w:rsid w:val="00E11F88"/>
    <w:rsid w:val="00E120EC"/>
    <w:rsid w:val="00E12191"/>
    <w:rsid w:val="00E12293"/>
    <w:rsid w:val="00E122B7"/>
    <w:rsid w:val="00E122C8"/>
    <w:rsid w:val="00E12D2E"/>
    <w:rsid w:val="00E1303B"/>
    <w:rsid w:val="00E1319E"/>
    <w:rsid w:val="00E131EB"/>
    <w:rsid w:val="00E133B4"/>
    <w:rsid w:val="00E136CF"/>
    <w:rsid w:val="00E136E2"/>
    <w:rsid w:val="00E13857"/>
    <w:rsid w:val="00E1392B"/>
    <w:rsid w:val="00E13BD4"/>
    <w:rsid w:val="00E1404A"/>
    <w:rsid w:val="00E14299"/>
    <w:rsid w:val="00E1464B"/>
    <w:rsid w:val="00E1499A"/>
    <w:rsid w:val="00E14BE4"/>
    <w:rsid w:val="00E153CE"/>
    <w:rsid w:val="00E15736"/>
    <w:rsid w:val="00E15BA1"/>
    <w:rsid w:val="00E15FA2"/>
    <w:rsid w:val="00E1649B"/>
    <w:rsid w:val="00E1667A"/>
    <w:rsid w:val="00E16751"/>
    <w:rsid w:val="00E16A38"/>
    <w:rsid w:val="00E16C59"/>
    <w:rsid w:val="00E16CCA"/>
    <w:rsid w:val="00E17457"/>
    <w:rsid w:val="00E174A5"/>
    <w:rsid w:val="00E17919"/>
    <w:rsid w:val="00E17CDF"/>
    <w:rsid w:val="00E2014D"/>
    <w:rsid w:val="00E20467"/>
    <w:rsid w:val="00E20589"/>
    <w:rsid w:val="00E206D3"/>
    <w:rsid w:val="00E20DE8"/>
    <w:rsid w:val="00E20F7B"/>
    <w:rsid w:val="00E2103B"/>
    <w:rsid w:val="00E211D0"/>
    <w:rsid w:val="00E2120C"/>
    <w:rsid w:val="00E21325"/>
    <w:rsid w:val="00E21593"/>
    <w:rsid w:val="00E21F99"/>
    <w:rsid w:val="00E22124"/>
    <w:rsid w:val="00E2222B"/>
    <w:rsid w:val="00E222E4"/>
    <w:rsid w:val="00E231E3"/>
    <w:rsid w:val="00E23839"/>
    <w:rsid w:val="00E23AB4"/>
    <w:rsid w:val="00E24321"/>
    <w:rsid w:val="00E246D1"/>
    <w:rsid w:val="00E2531E"/>
    <w:rsid w:val="00E25468"/>
    <w:rsid w:val="00E25B95"/>
    <w:rsid w:val="00E25C5E"/>
    <w:rsid w:val="00E25C5F"/>
    <w:rsid w:val="00E25CE2"/>
    <w:rsid w:val="00E26033"/>
    <w:rsid w:val="00E260F5"/>
    <w:rsid w:val="00E262DC"/>
    <w:rsid w:val="00E263DC"/>
    <w:rsid w:val="00E264CE"/>
    <w:rsid w:val="00E276F5"/>
    <w:rsid w:val="00E27B32"/>
    <w:rsid w:val="00E27CAC"/>
    <w:rsid w:val="00E27CC0"/>
    <w:rsid w:val="00E27EC1"/>
    <w:rsid w:val="00E302EB"/>
    <w:rsid w:val="00E30586"/>
    <w:rsid w:val="00E30C5B"/>
    <w:rsid w:val="00E30D57"/>
    <w:rsid w:val="00E30E4D"/>
    <w:rsid w:val="00E30F0C"/>
    <w:rsid w:val="00E31230"/>
    <w:rsid w:val="00E31C41"/>
    <w:rsid w:val="00E31D3A"/>
    <w:rsid w:val="00E31E89"/>
    <w:rsid w:val="00E31FDD"/>
    <w:rsid w:val="00E328D2"/>
    <w:rsid w:val="00E328D7"/>
    <w:rsid w:val="00E32A08"/>
    <w:rsid w:val="00E32C71"/>
    <w:rsid w:val="00E33273"/>
    <w:rsid w:val="00E333C7"/>
    <w:rsid w:val="00E33449"/>
    <w:rsid w:val="00E334F1"/>
    <w:rsid w:val="00E336E7"/>
    <w:rsid w:val="00E33912"/>
    <w:rsid w:val="00E33A47"/>
    <w:rsid w:val="00E33A76"/>
    <w:rsid w:val="00E33BFF"/>
    <w:rsid w:val="00E33C03"/>
    <w:rsid w:val="00E35260"/>
    <w:rsid w:val="00E355E6"/>
    <w:rsid w:val="00E35A1F"/>
    <w:rsid w:val="00E35A68"/>
    <w:rsid w:val="00E35CF3"/>
    <w:rsid w:val="00E35D26"/>
    <w:rsid w:val="00E35DA1"/>
    <w:rsid w:val="00E35F77"/>
    <w:rsid w:val="00E36165"/>
    <w:rsid w:val="00E3616E"/>
    <w:rsid w:val="00E361A5"/>
    <w:rsid w:val="00E364A9"/>
    <w:rsid w:val="00E36849"/>
    <w:rsid w:val="00E36874"/>
    <w:rsid w:val="00E36A5D"/>
    <w:rsid w:val="00E36C0E"/>
    <w:rsid w:val="00E36F9A"/>
    <w:rsid w:val="00E36FA6"/>
    <w:rsid w:val="00E370C2"/>
    <w:rsid w:val="00E372C4"/>
    <w:rsid w:val="00E373B7"/>
    <w:rsid w:val="00E37596"/>
    <w:rsid w:val="00E403B2"/>
    <w:rsid w:val="00E404A7"/>
    <w:rsid w:val="00E40552"/>
    <w:rsid w:val="00E412F2"/>
    <w:rsid w:val="00E413AF"/>
    <w:rsid w:val="00E41459"/>
    <w:rsid w:val="00E414DD"/>
    <w:rsid w:val="00E4151C"/>
    <w:rsid w:val="00E416DF"/>
    <w:rsid w:val="00E41969"/>
    <w:rsid w:val="00E420BA"/>
    <w:rsid w:val="00E42115"/>
    <w:rsid w:val="00E424FB"/>
    <w:rsid w:val="00E427A3"/>
    <w:rsid w:val="00E42E5C"/>
    <w:rsid w:val="00E42F63"/>
    <w:rsid w:val="00E43128"/>
    <w:rsid w:val="00E434B7"/>
    <w:rsid w:val="00E434BE"/>
    <w:rsid w:val="00E437A7"/>
    <w:rsid w:val="00E43AD1"/>
    <w:rsid w:val="00E43C21"/>
    <w:rsid w:val="00E43D60"/>
    <w:rsid w:val="00E43E25"/>
    <w:rsid w:val="00E43FF5"/>
    <w:rsid w:val="00E447E1"/>
    <w:rsid w:val="00E44FFE"/>
    <w:rsid w:val="00E45547"/>
    <w:rsid w:val="00E4568A"/>
    <w:rsid w:val="00E457DF"/>
    <w:rsid w:val="00E4583D"/>
    <w:rsid w:val="00E4584F"/>
    <w:rsid w:val="00E45C79"/>
    <w:rsid w:val="00E45E26"/>
    <w:rsid w:val="00E4603D"/>
    <w:rsid w:val="00E462C6"/>
    <w:rsid w:val="00E462F9"/>
    <w:rsid w:val="00E47257"/>
    <w:rsid w:val="00E476BC"/>
    <w:rsid w:val="00E4792B"/>
    <w:rsid w:val="00E47979"/>
    <w:rsid w:val="00E479A9"/>
    <w:rsid w:val="00E47AA2"/>
    <w:rsid w:val="00E47C3B"/>
    <w:rsid w:val="00E47FBE"/>
    <w:rsid w:val="00E5018C"/>
    <w:rsid w:val="00E50351"/>
    <w:rsid w:val="00E509A3"/>
    <w:rsid w:val="00E50A54"/>
    <w:rsid w:val="00E50B70"/>
    <w:rsid w:val="00E50BBB"/>
    <w:rsid w:val="00E50FF4"/>
    <w:rsid w:val="00E51225"/>
    <w:rsid w:val="00E51614"/>
    <w:rsid w:val="00E517A8"/>
    <w:rsid w:val="00E519F6"/>
    <w:rsid w:val="00E52424"/>
    <w:rsid w:val="00E526E6"/>
    <w:rsid w:val="00E52926"/>
    <w:rsid w:val="00E53029"/>
    <w:rsid w:val="00E53061"/>
    <w:rsid w:val="00E53078"/>
    <w:rsid w:val="00E532E1"/>
    <w:rsid w:val="00E53501"/>
    <w:rsid w:val="00E537E7"/>
    <w:rsid w:val="00E53802"/>
    <w:rsid w:val="00E548C6"/>
    <w:rsid w:val="00E549D9"/>
    <w:rsid w:val="00E54B2D"/>
    <w:rsid w:val="00E55BD9"/>
    <w:rsid w:val="00E55D10"/>
    <w:rsid w:val="00E5618E"/>
    <w:rsid w:val="00E56312"/>
    <w:rsid w:val="00E565D3"/>
    <w:rsid w:val="00E566F2"/>
    <w:rsid w:val="00E567EE"/>
    <w:rsid w:val="00E56A52"/>
    <w:rsid w:val="00E56B9B"/>
    <w:rsid w:val="00E56C2A"/>
    <w:rsid w:val="00E57384"/>
    <w:rsid w:val="00E57DE0"/>
    <w:rsid w:val="00E57E2A"/>
    <w:rsid w:val="00E601DD"/>
    <w:rsid w:val="00E603C7"/>
    <w:rsid w:val="00E60603"/>
    <w:rsid w:val="00E60A3C"/>
    <w:rsid w:val="00E612F6"/>
    <w:rsid w:val="00E614F2"/>
    <w:rsid w:val="00E61817"/>
    <w:rsid w:val="00E618B6"/>
    <w:rsid w:val="00E61B54"/>
    <w:rsid w:val="00E62225"/>
    <w:rsid w:val="00E624CA"/>
    <w:rsid w:val="00E62A5A"/>
    <w:rsid w:val="00E62B29"/>
    <w:rsid w:val="00E643D5"/>
    <w:rsid w:val="00E64548"/>
    <w:rsid w:val="00E645B2"/>
    <w:rsid w:val="00E649C0"/>
    <w:rsid w:val="00E64CBD"/>
    <w:rsid w:val="00E64FEA"/>
    <w:rsid w:val="00E6500A"/>
    <w:rsid w:val="00E652C3"/>
    <w:rsid w:val="00E652CC"/>
    <w:rsid w:val="00E6548A"/>
    <w:rsid w:val="00E65D1A"/>
    <w:rsid w:val="00E65EB8"/>
    <w:rsid w:val="00E65EDC"/>
    <w:rsid w:val="00E66111"/>
    <w:rsid w:val="00E661EC"/>
    <w:rsid w:val="00E66208"/>
    <w:rsid w:val="00E66526"/>
    <w:rsid w:val="00E6660A"/>
    <w:rsid w:val="00E66C94"/>
    <w:rsid w:val="00E67054"/>
    <w:rsid w:val="00E6707E"/>
    <w:rsid w:val="00E6714A"/>
    <w:rsid w:val="00E67499"/>
    <w:rsid w:val="00E67C71"/>
    <w:rsid w:val="00E67F7A"/>
    <w:rsid w:val="00E70519"/>
    <w:rsid w:val="00E70DA1"/>
    <w:rsid w:val="00E7100A"/>
    <w:rsid w:val="00E714A3"/>
    <w:rsid w:val="00E71B85"/>
    <w:rsid w:val="00E71BD9"/>
    <w:rsid w:val="00E71C20"/>
    <w:rsid w:val="00E71F30"/>
    <w:rsid w:val="00E722EE"/>
    <w:rsid w:val="00E724DC"/>
    <w:rsid w:val="00E725E4"/>
    <w:rsid w:val="00E72841"/>
    <w:rsid w:val="00E72B3D"/>
    <w:rsid w:val="00E72C3D"/>
    <w:rsid w:val="00E72CF7"/>
    <w:rsid w:val="00E72FB1"/>
    <w:rsid w:val="00E7301B"/>
    <w:rsid w:val="00E731FB"/>
    <w:rsid w:val="00E73279"/>
    <w:rsid w:val="00E73491"/>
    <w:rsid w:val="00E73561"/>
    <w:rsid w:val="00E73CFF"/>
    <w:rsid w:val="00E73D93"/>
    <w:rsid w:val="00E742DC"/>
    <w:rsid w:val="00E7441F"/>
    <w:rsid w:val="00E74683"/>
    <w:rsid w:val="00E746C6"/>
    <w:rsid w:val="00E748E2"/>
    <w:rsid w:val="00E749F6"/>
    <w:rsid w:val="00E74FA2"/>
    <w:rsid w:val="00E74FFA"/>
    <w:rsid w:val="00E7522D"/>
    <w:rsid w:val="00E753B4"/>
    <w:rsid w:val="00E753F1"/>
    <w:rsid w:val="00E75585"/>
    <w:rsid w:val="00E7558B"/>
    <w:rsid w:val="00E7564A"/>
    <w:rsid w:val="00E756A7"/>
    <w:rsid w:val="00E75791"/>
    <w:rsid w:val="00E75FD9"/>
    <w:rsid w:val="00E75FDA"/>
    <w:rsid w:val="00E76173"/>
    <w:rsid w:val="00E762E3"/>
    <w:rsid w:val="00E76458"/>
    <w:rsid w:val="00E76668"/>
    <w:rsid w:val="00E76DBC"/>
    <w:rsid w:val="00E76E29"/>
    <w:rsid w:val="00E77246"/>
    <w:rsid w:val="00E772C9"/>
    <w:rsid w:val="00E77432"/>
    <w:rsid w:val="00E77897"/>
    <w:rsid w:val="00E77B93"/>
    <w:rsid w:val="00E803AD"/>
    <w:rsid w:val="00E803AE"/>
    <w:rsid w:val="00E8040D"/>
    <w:rsid w:val="00E8062A"/>
    <w:rsid w:val="00E80737"/>
    <w:rsid w:val="00E80F83"/>
    <w:rsid w:val="00E80FEC"/>
    <w:rsid w:val="00E8136C"/>
    <w:rsid w:val="00E81394"/>
    <w:rsid w:val="00E81C62"/>
    <w:rsid w:val="00E82089"/>
    <w:rsid w:val="00E82D82"/>
    <w:rsid w:val="00E82E03"/>
    <w:rsid w:val="00E82F69"/>
    <w:rsid w:val="00E8329F"/>
    <w:rsid w:val="00E83352"/>
    <w:rsid w:val="00E8357E"/>
    <w:rsid w:val="00E83717"/>
    <w:rsid w:val="00E84B38"/>
    <w:rsid w:val="00E84E3D"/>
    <w:rsid w:val="00E8562D"/>
    <w:rsid w:val="00E85DAD"/>
    <w:rsid w:val="00E867BC"/>
    <w:rsid w:val="00E87015"/>
    <w:rsid w:val="00E87827"/>
    <w:rsid w:val="00E878FF"/>
    <w:rsid w:val="00E87C83"/>
    <w:rsid w:val="00E90033"/>
    <w:rsid w:val="00E900F5"/>
    <w:rsid w:val="00E90AEF"/>
    <w:rsid w:val="00E90EB0"/>
    <w:rsid w:val="00E91589"/>
    <w:rsid w:val="00E91BA1"/>
    <w:rsid w:val="00E91F68"/>
    <w:rsid w:val="00E923B8"/>
    <w:rsid w:val="00E92DF8"/>
    <w:rsid w:val="00E9367D"/>
    <w:rsid w:val="00E93FDF"/>
    <w:rsid w:val="00E942A0"/>
    <w:rsid w:val="00E942E3"/>
    <w:rsid w:val="00E94598"/>
    <w:rsid w:val="00E94ECF"/>
    <w:rsid w:val="00E95A74"/>
    <w:rsid w:val="00E95C51"/>
    <w:rsid w:val="00E95C8F"/>
    <w:rsid w:val="00E95F9B"/>
    <w:rsid w:val="00E961C6"/>
    <w:rsid w:val="00E962E6"/>
    <w:rsid w:val="00E9663C"/>
    <w:rsid w:val="00E969B7"/>
    <w:rsid w:val="00E970D1"/>
    <w:rsid w:val="00E970FA"/>
    <w:rsid w:val="00E97245"/>
    <w:rsid w:val="00E974A6"/>
    <w:rsid w:val="00E977F0"/>
    <w:rsid w:val="00E97B88"/>
    <w:rsid w:val="00EA009C"/>
    <w:rsid w:val="00EA0F4D"/>
    <w:rsid w:val="00EA1435"/>
    <w:rsid w:val="00EA14DE"/>
    <w:rsid w:val="00EA1719"/>
    <w:rsid w:val="00EA1AA4"/>
    <w:rsid w:val="00EA1DDD"/>
    <w:rsid w:val="00EA2818"/>
    <w:rsid w:val="00EA302E"/>
    <w:rsid w:val="00EA31DA"/>
    <w:rsid w:val="00EA31EB"/>
    <w:rsid w:val="00EA3646"/>
    <w:rsid w:val="00EA3BA2"/>
    <w:rsid w:val="00EA46D9"/>
    <w:rsid w:val="00EA47A8"/>
    <w:rsid w:val="00EA4910"/>
    <w:rsid w:val="00EA4AC1"/>
    <w:rsid w:val="00EA4C54"/>
    <w:rsid w:val="00EA4EB1"/>
    <w:rsid w:val="00EA4FEF"/>
    <w:rsid w:val="00EA56BA"/>
    <w:rsid w:val="00EA5707"/>
    <w:rsid w:val="00EA5717"/>
    <w:rsid w:val="00EA5EAC"/>
    <w:rsid w:val="00EA6721"/>
    <w:rsid w:val="00EA6D9B"/>
    <w:rsid w:val="00EA6E8D"/>
    <w:rsid w:val="00EA75BF"/>
    <w:rsid w:val="00EA7B42"/>
    <w:rsid w:val="00EA7DC2"/>
    <w:rsid w:val="00EB0265"/>
    <w:rsid w:val="00EB02C3"/>
    <w:rsid w:val="00EB0B5D"/>
    <w:rsid w:val="00EB0E2D"/>
    <w:rsid w:val="00EB1034"/>
    <w:rsid w:val="00EB113D"/>
    <w:rsid w:val="00EB115F"/>
    <w:rsid w:val="00EB1290"/>
    <w:rsid w:val="00EB17D9"/>
    <w:rsid w:val="00EB17F6"/>
    <w:rsid w:val="00EB190E"/>
    <w:rsid w:val="00EB209A"/>
    <w:rsid w:val="00EB2217"/>
    <w:rsid w:val="00EB27C5"/>
    <w:rsid w:val="00EB28A0"/>
    <w:rsid w:val="00EB2E1B"/>
    <w:rsid w:val="00EB2F31"/>
    <w:rsid w:val="00EB3954"/>
    <w:rsid w:val="00EB3C4E"/>
    <w:rsid w:val="00EB3F34"/>
    <w:rsid w:val="00EB468E"/>
    <w:rsid w:val="00EB4739"/>
    <w:rsid w:val="00EB4C1C"/>
    <w:rsid w:val="00EB512A"/>
    <w:rsid w:val="00EB5454"/>
    <w:rsid w:val="00EB55A9"/>
    <w:rsid w:val="00EB5631"/>
    <w:rsid w:val="00EB5C73"/>
    <w:rsid w:val="00EB5CDD"/>
    <w:rsid w:val="00EB5D8D"/>
    <w:rsid w:val="00EB5E1A"/>
    <w:rsid w:val="00EB65ED"/>
    <w:rsid w:val="00EB6967"/>
    <w:rsid w:val="00EB6DFA"/>
    <w:rsid w:val="00EB72BA"/>
    <w:rsid w:val="00EB73A3"/>
    <w:rsid w:val="00EB7473"/>
    <w:rsid w:val="00EB7D9E"/>
    <w:rsid w:val="00EC0168"/>
    <w:rsid w:val="00EC053B"/>
    <w:rsid w:val="00EC08EB"/>
    <w:rsid w:val="00EC0D0F"/>
    <w:rsid w:val="00EC13A1"/>
    <w:rsid w:val="00EC1D10"/>
    <w:rsid w:val="00EC293F"/>
    <w:rsid w:val="00EC29C5"/>
    <w:rsid w:val="00EC2A5C"/>
    <w:rsid w:val="00EC2A74"/>
    <w:rsid w:val="00EC2BE0"/>
    <w:rsid w:val="00EC2F37"/>
    <w:rsid w:val="00EC2FE0"/>
    <w:rsid w:val="00EC3E70"/>
    <w:rsid w:val="00EC42BE"/>
    <w:rsid w:val="00EC4415"/>
    <w:rsid w:val="00EC49AE"/>
    <w:rsid w:val="00EC52FC"/>
    <w:rsid w:val="00EC5397"/>
    <w:rsid w:val="00EC54D4"/>
    <w:rsid w:val="00EC5728"/>
    <w:rsid w:val="00EC597F"/>
    <w:rsid w:val="00EC5A7E"/>
    <w:rsid w:val="00EC5BFF"/>
    <w:rsid w:val="00EC5EB9"/>
    <w:rsid w:val="00EC6E07"/>
    <w:rsid w:val="00EC6F25"/>
    <w:rsid w:val="00EC6FD7"/>
    <w:rsid w:val="00EC7392"/>
    <w:rsid w:val="00EC7AB8"/>
    <w:rsid w:val="00EC7B83"/>
    <w:rsid w:val="00ED01B0"/>
    <w:rsid w:val="00ED04BF"/>
    <w:rsid w:val="00ED06C3"/>
    <w:rsid w:val="00ED07FA"/>
    <w:rsid w:val="00ED0B57"/>
    <w:rsid w:val="00ED13EE"/>
    <w:rsid w:val="00ED14CB"/>
    <w:rsid w:val="00ED17B8"/>
    <w:rsid w:val="00ED188D"/>
    <w:rsid w:val="00ED1E44"/>
    <w:rsid w:val="00ED1EC9"/>
    <w:rsid w:val="00ED1F4C"/>
    <w:rsid w:val="00ED20E9"/>
    <w:rsid w:val="00ED2176"/>
    <w:rsid w:val="00ED2552"/>
    <w:rsid w:val="00ED2630"/>
    <w:rsid w:val="00ED2E0E"/>
    <w:rsid w:val="00ED31EF"/>
    <w:rsid w:val="00ED34B0"/>
    <w:rsid w:val="00ED3F52"/>
    <w:rsid w:val="00ED3FB6"/>
    <w:rsid w:val="00ED46C5"/>
    <w:rsid w:val="00ED4F4E"/>
    <w:rsid w:val="00ED5552"/>
    <w:rsid w:val="00ED607E"/>
    <w:rsid w:val="00ED620B"/>
    <w:rsid w:val="00ED66D3"/>
    <w:rsid w:val="00ED71AF"/>
    <w:rsid w:val="00ED7202"/>
    <w:rsid w:val="00ED753E"/>
    <w:rsid w:val="00EE015C"/>
    <w:rsid w:val="00EE042A"/>
    <w:rsid w:val="00EE0658"/>
    <w:rsid w:val="00EE07CB"/>
    <w:rsid w:val="00EE0841"/>
    <w:rsid w:val="00EE0EA9"/>
    <w:rsid w:val="00EE0F2C"/>
    <w:rsid w:val="00EE1018"/>
    <w:rsid w:val="00EE1037"/>
    <w:rsid w:val="00EE15F2"/>
    <w:rsid w:val="00EE17EA"/>
    <w:rsid w:val="00EE1907"/>
    <w:rsid w:val="00EE1ABD"/>
    <w:rsid w:val="00EE1B81"/>
    <w:rsid w:val="00EE1CB0"/>
    <w:rsid w:val="00EE1DCD"/>
    <w:rsid w:val="00EE2131"/>
    <w:rsid w:val="00EE2172"/>
    <w:rsid w:val="00EE2435"/>
    <w:rsid w:val="00EE313C"/>
    <w:rsid w:val="00EE3535"/>
    <w:rsid w:val="00EE39D2"/>
    <w:rsid w:val="00EE3C1D"/>
    <w:rsid w:val="00EE4233"/>
    <w:rsid w:val="00EE457C"/>
    <w:rsid w:val="00EE573B"/>
    <w:rsid w:val="00EE60C2"/>
    <w:rsid w:val="00EE633C"/>
    <w:rsid w:val="00EE6924"/>
    <w:rsid w:val="00EE69D6"/>
    <w:rsid w:val="00EE6D3A"/>
    <w:rsid w:val="00EE6E8C"/>
    <w:rsid w:val="00EE7109"/>
    <w:rsid w:val="00EE724D"/>
    <w:rsid w:val="00EE7268"/>
    <w:rsid w:val="00EE7810"/>
    <w:rsid w:val="00EE7BA9"/>
    <w:rsid w:val="00EE7E66"/>
    <w:rsid w:val="00EF006A"/>
    <w:rsid w:val="00EF0070"/>
    <w:rsid w:val="00EF027C"/>
    <w:rsid w:val="00EF033F"/>
    <w:rsid w:val="00EF0BA8"/>
    <w:rsid w:val="00EF115D"/>
    <w:rsid w:val="00EF1873"/>
    <w:rsid w:val="00EF1DBE"/>
    <w:rsid w:val="00EF20B7"/>
    <w:rsid w:val="00EF22EF"/>
    <w:rsid w:val="00EF234B"/>
    <w:rsid w:val="00EF24E5"/>
    <w:rsid w:val="00EF2DD9"/>
    <w:rsid w:val="00EF2E68"/>
    <w:rsid w:val="00EF2EB4"/>
    <w:rsid w:val="00EF32B1"/>
    <w:rsid w:val="00EF3337"/>
    <w:rsid w:val="00EF34B9"/>
    <w:rsid w:val="00EF38E7"/>
    <w:rsid w:val="00EF3F16"/>
    <w:rsid w:val="00EF3F91"/>
    <w:rsid w:val="00EF4433"/>
    <w:rsid w:val="00EF4439"/>
    <w:rsid w:val="00EF485F"/>
    <w:rsid w:val="00EF49DF"/>
    <w:rsid w:val="00EF4F4E"/>
    <w:rsid w:val="00EF4F55"/>
    <w:rsid w:val="00EF5CE4"/>
    <w:rsid w:val="00EF5F9E"/>
    <w:rsid w:val="00EF60D4"/>
    <w:rsid w:val="00EF65FD"/>
    <w:rsid w:val="00EF6790"/>
    <w:rsid w:val="00EF6AA9"/>
    <w:rsid w:val="00EF6BDA"/>
    <w:rsid w:val="00EF6D44"/>
    <w:rsid w:val="00EF70B2"/>
    <w:rsid w:val="00EF70F5"/>
    <w:rsid w:val="00EF7724"/>
    <w:rsid w:val="00EF79D2"/>
    <w:rsid w:val="00EF7AD4"/>
    <w:rsid w:val="00EF7D7F"/>
    <w:rsid w:val="00F00016"/>
    <w:rsid w:val="00F00020"/>
    <w:rsid w:val="00F000BE"/>
    <w:rsid w:val="00F0022B"/>
    <w:rsid w:val="00F00343"/>
    <w:rsid w:val="00F00868"/>
    <w:rsid w:val="00F00AB4"/>
    <w:rsid w:val="00F0103E"/>
    <w:rsid w:val="00F01393"/>
    <w:rsid w:val="00F014A3"/>
    <w:rsid w:val="00F01B5B"/>
    <w:rsid w:val="00F01CA2"/>
    <w:rsid w:val="00F01CED"/>
    <w:rsid w:val="00F01FF5"/>
    <w:rsid w:val="00F020A5"/>
    <w:rsid w:val="00F0247B"/>
    <w:rsid w:val="00F02A22"/>
    <w:rsid w:val="00F03002"/>
    <w:rsid w:val="00F030F0"/>
    <w:rsid w:val="00F03131"/>
    <w:rsid w:val="00F03731"/>
    <w:rsid w:val="00F03739"/>
    <w:rsid w:val="00F0398B"/>
    <w:rsid w:val="00F03C60"/>
    <w:rsid w:val="00F04397"/>
    <w:rsid w:val="00F04568"/>
    <w:rsid w:val="00F045A6"/>
    <w:rsid w:val="00F04642"/>
    <w:rsid w:val="00F051D2"/>
    <w:rsid w:val="00F057BB"/>
    <w:rsid w:val="00F05939"/>
    <w:rsid w:val="00F05E19"/>
    <w:rsid w:val="00F064BD"/>
    <w:rsid w:val="00F07213"/>
    <w:rsid w:val="00F0766D"/>
    <w:rsid w:val="00F0770C"/>
    <w:rsid w:val="00F077AD"/>
    <w:rsid w:val="00F07935"/>
    <w:rsid w:val="00F07F1E"/>
    <w:rsid w:val="00F1056B"/>
    <w:rsid w:val="00F1071A"/>
    <w:rsid w:val="00F10971"/>
    <w:rsid w:val="00F109AB"/>
    <w:rsid w:val="00F10CD4"/>
    <w:rsid w:val="00F10F88"/>
    <w:rsid w:val="00F11520"/>
    <w:rsid w:val="00F1165B"/>
    <w:rsid w:val="00F11914"/>
    <w:rsid w:val="00F11D5F"/>
    <w:rsid w:val="00F120E3"/>
    <w:rsid w:val="00F1221E"/>
    <w:rsid w:val="00F1234E"/>
    <w:rsid w:val="00F1244C"/>
    <w:rsid w:val="00F12694"/>
    <w:rsid w:val="00F127C3"/>
    <w:rsid w:val="00F12A80"/>
    <w:rsid w:val="00F12CFF"/>
    <w:rsid w:val="00F131EB"/>
    <w:rsid w:val="00F13365"/>
    <w:rsid w:val="00F13684"/>
    <w:rsid w:val="00F138CC"/>
    <w:rsid w:val="00F13AFA"/>
    <w:rsid w:val="00F13D55"/>
    <w:rsid w:val="00F13F16"/>
    <w:rsid w:val="00F1438D"/>
    <w:rsid w:val="00F1446E"/>
    <w:rsid w:val="00F1456F"/>
    <w:rsid w:val="00F1460A"/>
    <w:rsid w:val="00F14822"/>
    <w:rsid w:val="00F14FC2"/>
    <w:rsid w:val="00F1519B"/>
    <w:rsid w:val="00F15803"/>
    <w:rsid w:val="00F158DF"/>
    <w:rsid w:val="00F15E20"/>
    <w:rsid w:val="00F1638A"/>
    <w:rsid w:val="00F164D4"/>
    <w:rsid w:val="00F169F3"/>
    <w:rsid w:val="00F16B97"/>
    <w:rsid w:val="00F16FA8"/>
    <w:rsid w:val="00F17039"/>
    <w:rsid w:val="00F17570"/>
    <w:rsid w:val="00F17ADC"/>
    <w:rsid w:val="00F20210"/>
    <w:rsid w:val="00F20267"/>
    <w:rsid w:val="00F20A95"/>
    <w:rsid w:val="00F21862"/>
    <w:rsid w:val="00F21EE9"/>
    <w:rsid w:val="00F22A5C"/>
    <w:rsid w:val="00F22BB1"/>
    <w:rsid w:val="00F22CB8"/>
    <w:rsid w:val="00F22D60"/>
    <w:rsid w:val="00F22D71"/>
    <w:rsid w:val="00F22E69"/>
    <w:rsid w:val="00F22E8F"/>
    <w:rsid w:val="00F23573"/>
    <w:rsid w:val="00F23C58"/>
    <w:rsid w:val="00F23ED8"/>
    <w:rsid w:val="00F2409D"/>
    <w:rsid w:val="00F24599"/>
    <w:rsid w:val="00F249C7"/>
    <w:rsid w:val="00F2538C"/>
    <w:rsid w:val="00F25B38"/>
    <w:rsid w:val="00F25CA3"/>
    <w:rsid w:val="00F25D98"/>
    <w:rsid w:val="00F25F31"/>
    <w:rsid w:val="00F2601D"/>
    <w:rsid w:val="00F2632C"/>
    <w:rsid w:val="00F264BA"/>
    <w:rsid w:val="00F265BC"/>
    <w:rsid w:val="00F26634"/>
    <w:rsid w:val="00F26D9D"/>
    <w:rsid w:val="00F26DCB"/>
    <w:rsid w:val="00F26EB0"/>
    <w:rsid w:val="00F26F13"/>
    <w:rsid w:val="00F270FC"/>
    <w:rsid w:val="00F2737C"/>
    <w:rsid w:val="00F274F1"/>
    <w:rsid w:val="00F27770"/>
    <w:rsid w:val="00F2786F"/>
    <w:rsid w:val="00F300FB"/>
    <w:rsid w:val="00F304E4"/>
    <w:rsid w:val="00F30601"/>
    <w:rsid w:val="00F30810"/>
    <w:rsid w:val="00F30BE6"/>
    <w:rsid w:val="00F30D44"/>
    <w:rsid w:val="00F311F0"/>
    <w:rsid w:val="00F314F8"/>
    <w:rsid w:val="00F31E3E"/>
    <w:rsid w:val="00F31ED3"/>
    <w:rsid w:val="00F31F3E"/>
    <w:rsid w:val="00F324D6"/>
    <w:rsid w:val="00F32E4B"/>
    <w:rsid w:val="00F3313A"/>
    <w:rsid w:val="00F3351A"/>
    <w:rsid w:val="00F33935"/>
    <w:rsid w:val="00F33CE1"/>
    <w:rsid w:val="00F33F94"/>
    <w:rsid w:val="00F341C3"/>
    <w:rsid w:val="00F3421A"/>
    <w:rsid w:val="00F343F6"/>
    <w:rsid w:val="00F349B7"/>
    <w:rsid w:val="00F34AF0"/>
    <w:rsid w:val="00F34EF5"/>
    <w:rsid w:val="00F353D8"/>
    <w:rsid w:val="00F35552"/>
    <w:rsid w:val="00F35913"/>
    <w:rsid w:val="00F359F4"/>
    <w:rsid w:val="00F35CB4"/>
    <w:rsid w:val="00F3664B"/>
    <w:rsid w:val="00F36C5D"/>
    <w:rsid w:val="00F37677"/>
    <w:rsid w:val="00F379E9"/>
    <w:rsid w:val="00F37A5A"/>
    <w:rsid w:val="00F37ED4"/>
    <w:rsid w:val="00F40102"/>
    <w:rsid w:val="00F40C2B"/>
    <w:rsid w:val="00F41644"/>
    <w:rsid w:val="00F4164F"/>
    <w:rsid w:val="00F4167D"/>
    <w:rsid w:val="00F41823"/>
    <w:rsid w:val="00F41C9F"/>
    <w:rsid w:val="00F42333"/>
    <w:rsid w:val="00F428BD"/>
    <w:rsid w:val="00F429B5"/>
    <w:rsid w:val="00F42B3D"/>
    <w:rsid w:val="00F42C5F"/>
    <w:rsid w:val="00F42D44"/>
    <w:rsid w:val="00F4312C"/>
    <w:rsid w:val="00F431BB"/>
    <w:rsid w:val="00F433F6"/>
    <w:rsid w:val="00F435D4"/>
    <w:rsid w:val="00F436AB"/>
    <w:rsid w:val="00F4393E"/>
    <w:rsid w:val="00F43B93"/>
    <w:rsid w:val="00F4420B"/>
    <w:rsid w:val="00F44C69"/>
    <w:rsid w:val="00F453D1"/>
    <w:rsid w:val="00F45414"/>
    <w:rsid w:val="00F45882"/>
    <w:rsid w:val="00F45898"/>
    <w:rsid w:val="00F461D0"/>
    <w:rsid w:val="00F463A7"/>
    <w:rsid w:val="00F469DC"/>
    <w:rsid w:val="00F46BCC"/>
    <w:rsid w:val="00F472EA"/>
    <w:rsid w:val="00F474F9"/>
    <w:rsid w:val="00F47561"/>
    <w:rsid w:val="00F47628"/>
    <w:rsid w:val="00F47785"/>
    <w:rsid w:val="00F47C33"/>
    <w:rsid w:val="00F47DD5"/>
    <w:rsid w:val="00F47E44"/>
    <w:rsid w:val="00F504D0"/>
    <w:rsid w:val="00F50977"/>
    <w:rsid w:val="00F509DA"/>
    <w:rsid w:val="00F50A3D"/>
    <w:rsid w:val="00F50D30"/>
    <w:rsid w:val="00F50F02"/>
    <w:rsid w:val="00F50F04"/>
    <w:rsid w:val="00F515C4"/>
    <w:rsid w:val="00F517EE"/>
    <w:rsid w:val="00F51BEC"/>
    <w:rsid w:val="00F52568"/>
    <w:rsid w:val="00F526ED"/>
    <w:rsid w:val="00F52A48"/>
    <w:rsid w:val="00F53390"/>
    <w:rsid w:val="00F538C8"/>
    <w:rsid w:val="00F5395E"/>
    <w:rsid w:val="00F53970"/>
    <w:rsid w:val="00F53E40"/>
    <w:rsid w:val="00F53F6F"/>
    <w:rsid w:val="00F53FF6"/>
    <w:rsid w:val="00F542D7"/>
    <w:rsid w:val="00F54393"/>
    <w:rsid w:val="00F54C06"/>
    <w:rsid w:val="00F54D18"/>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38E"/>
    <w:rsid w:val="00F627BC"/>
    <w:rsid w:val="00F62CC6"/>
    <w:rsid w:val="00F6323A"/>
    <w:rsid w:val="00F6363A"/>
    <w:rsid w:val="00F63A7C"/>
    <w:rsid w:val="00F63C74"/>
    <w:rsid w:val="00F63CF9"/>
    <w:rsid w:val="00F640CB"/>
    <w:rsid w:val="00F64242"/>
    <w:rsid w:val="00F642FC"/>
    <w:rsid w:val="00F648EC"/>
    <w:rsid w:val="00F64ADA"/>
    <w:rsid w:val="00F65359"/>
    <w:rsid w:val="00F6548D"/>
    <w:rsid w:val="00F6548F"/>
    <w:rsid w:val="00F657B3"/>
    <w:rsid w:val="00F658C4"/>
    <w:rsid w:val="00F65D19"/>
    <w:rsid w:val="00F65E18"/>
    <w:rsid w:val="00F65EA7"/>
    <w:rsid w:val="00F65EE5"/>
    <w:rsid w:val="00F65FAE"/>
    <w:rsid w:val="00F660C1"/>
    <w:rsid w:val="00F66241"/>
    <w:rsid w:val="00F6653A"/>
    <w:rsid w:val="00F66890"/>
    <w:rsid w:val="00F66BBF"/>
    <w:rsid w:val="00F66BCB"/>
    <w:rsid w:val="00F66C0D"/>
    <w:rsid w:val="00F66D81"/>
    <w:rsid w:val="00F66E22"/>
    <w:rsid w:val="00F670B8"/>
    <w:rsid w:val="00F677E9"/>
    <w:rsid w:val="00F678A2"/>
    <w:rsid w:val="00F67A43"/>
    <w:rsid w:val="00F67B5F"/>
    <w:rsid w:val="00F67BCE"/>
    <w:rsid w:val="00F67E8F"/>
    <w:rsid w:val="00F701C7"/>
    <w:rsid w:val="00F702D6"/>
    <w:rsid w:val="00F70753"/>
    <w:rsid w:val="00F70BAA"/>
    <w:rsid w:val="00F70C66"/>
    <w:rsid w:val="00F70E70"/>
    <w:rsid w:val="00F711F5"/>
    <w:rsid w:val="00F71361"/>
    <w:rsid w:val="00F71521"/>
    <w:rsid w:val="00F71714"/>
    <w:rsid w:val="00F717D6"/>
    <w:rsid w:val="00F71F95"/>
    <w:rsid w:val="00F72237"/>
    <w:rsid w:val="00F72306"/>
    <w:rsid w:val="00F72369"/>
    <w:rsid w:val="00F728E4"/>
    <w:rsid w:val="00F730C1"/>
    <w:rsid w:val="00F73483"/>
    <w:rsid w:val="00F736A5"/>
    <w:rsid w:val="00F736C2"/>
    <w:rsid w:val="00F739B2"/>
    <w:rsid w:val="00F73E3E"/>
    <w:rsid w:val="00F73EFB"/>
    <w:rsid w:val="00F73FD4"/>
    <w:rsid w:val="00F74196"/>
    <w:rsid w:val="00F748F4"/>
    <w:rsid w:val="00F74923"/>
    <w:rsid w:val="00F74BAE"/>
    <w:rsid w:val="00F7502F"/>
    <w:rsid w:val="00F750D8"/>
    <w:rsid w:val="00F75758"/>
    <w:rsid w:val="00F75B91"/>
    <w:rsid w:val="00F75CA4"/>
    <w:rsid w:val="00F76B7F"/>
    <w:rsid w:val="00F76C8C"/>
    <w:rsid w:val="00F76FA4"/>
    <w:rsid w:val="00F77015"/>
    <w:rsid w:val="00F771FB"/>
    <w:rsid w:val="00F77711"/>
    <w:rsid w:val="00F77A39"/>
    <w:rsid w:val="00F77CE5"/>
    <w:rsid w:val="00F77F11"/>
    <w:rsid w:val="00F800AA"/>
    <w:rsid w:val="00F800DB"/>
    <w:rsid w:val="00F801B9"/>
    <w:rsid w:val="00F805D4"/>
    <w:rsid w:val="00F8068B"/>
    <w:rsid w:val="00F812A5"/>
    <w:rsid w:val="00F81644"/>
    <w:rsid w:val="00F816A3"/>
    <w:rsid w:val="00F81974"/>
    <w:rsid w:val="00F81D1F"/>
    <w:rsid w:val="00F82028"/>
    <w:rsid w:val="00F8259C"/>
    <w:rsid w:val="00F828FE"/>
    <w:rsid w:val="00F82A78"/>
    <w:rsid w:val="00F82DAF"/>
    <w:rsid w:val="00F82DEB"/>
    <w:rsid w:val="00F82E70"/>
    <w:rsid w:val="00F83408"/>
    <w:rsid w:val="00F836DD"/>
    <w:rsid w:val="00F8377B"/>
    <w:rsid w:val="00F83850"/>
    <w:rsid w:val="00F83C23"/>
    <w:rsid w:val="00F83CB8"/>
    <w:rsid w:val="00F83E01"/>
    <w:rsid w:val="00F84046"/>
    <w:rsid w:val="00F84210"/>
    <w:rsid w:val="00F842C3"/>
    <w:rsid w:val="00F84424"/>
    <w:rsid w:val="00F8474D"/>
    <w:rsid w:val="00F84BBE"/>
    <w:rsid w:val="00F84C8E"/>
    <w:rsid w:val="00F8522F"/>
    <w:rsid w:val="00F853A7"/>
    <w:rsid w:val="00F854F0"/>
    <w:rsid w:val="00F856A0"/>
    <w:rsid w:val="00F8622B"/>
    <w:rsid w:val="00F8636B"/>
    <w:rsid w:val="00F865E8"/>
    <w:rsid w:val="00F86CBD"/>
    <w:rsid w:val="00F90453"/>
    <w:rsid w:val="00F9052F"/>
    <w:rsid w:val="00F9069C"/>
    <w:rsid w:val="00F909E7"/>
    <w:rsid w:val="00F90C29"/>
    <w:rsid w:val="00F90C75"/>
    <w:rsid w:val="00F91524"/>
    <w:rsid w:val="00F9187C"/>
    <w:rsid w:val="00F91E91"/>
    <w:rsid w:val="00F91FAB"/>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92F"/>
    <w:rsid w:val="00F96AC8"/>
    <w:rsid w:val="00F96AC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B0D"/>
    <w:rsid w:val="00FA2CF7"/>
    <w:rsid w:val="00FA31CE"/>
    <w:rsid w:val="00FA324F"/>
    <w:rsid w:val="00FA3312"/>
    <w:rsid w:val="00FA37EB"/>
    <w:rsid w:val="00FA3899"/>
    <w:rsid w:val="00FA3CDE"/>
    <w:rsid w:val="00FA43CE"/>
    <w:rsid w:val="00FA448E"/>
    <w:rsid w:val="00FA44FA"/>
    <w:rsid w:val="00FA4EFC"/>
    <w:rsid w:val="00FA502A"/>
    <w:rsid w:val="00FA55D6"/>
    <w:rsid w:val="00FA597F"/>
    <w:rsid w:val="00FA5A38"/>
    <w:rsid w:val="00FA5B01"/>
    <w:rsid w:val="00FA5BE4"/>
    <w:rsid w:val="00FA5EE3"/>
    <w:rsid w:val="00FA61DA"/>
    <w:rsid w:val="00FA67C0"/>
    <w:rsid w:val="00FA68FD"/>
    <w:rsid w:val="00FA6A68"/>
    <w:rsid w:val="00FA7776"/>
    <w:rsid w:val="00FA7BE4"/>
    <w:rsid w:val="00FA7D60"/>
    <w:rsid w:val="00FA7DB9"/>
    <w:rsid w:val="00FA7DCE"/>
    <w:rsid w:val="00FA7EAE"/>
    <w:rsid w:val="00FB019B"/>
    <w:rsid w:val="00FB0A3D"/>
    <w:rsid w:val="00FB0A93"/>
    <w:rsid w:val="00FB0BF3"/>
    <w:rsid w:val="00FB0D23"/>
    <w:rsid w:val="00FB0E1F"/>
    <w:rsid w:val="00FB1086"/>
    <w:rsid w:val="00FB1365"/>
    <w:rsid w:val="00FB13B8"/>
    <w:rsid w:val="00FB1570"/>
    <w:rsid w:val="00FB1617"/>
    <w:rsid w:val="00FB1716"/>
    <w:rsid w:val="00FB17E8"/>
    <w:rsid w:val="00FB1B6F"/>
    <w:rsid w:val="00FB1CA4"/>
    <w:rsid w:val="00FB1EE9"/>
    <w:rsid w:val="00FB2088"/>
    <w:rsid w:val="00FB3334"/>
    <w:rsid w:val="00FB360F"/>
    <w:rsid w:val="00FB3806"/>
    <w:rsid w:val="00FB3874"/>
    <w:rsid w:val="00FB3B3C"/>
    <w:rsid w:val="00FB3B6F"/>
    <w:rsid w:val="00FB3F8D"/>
    <w:rsid w:val="00FB437D"/>
    <w:rsid w:val="00FB44DC"/>
    <w:rsid w:val="00FB459C"/>
    <w:rsid w:val="00FB4A5E"/>
    <w:rsid w:val="00FB4E35"/>
    <w:rsid w:val="00FB5021"/>
    <w:rsid w:val="00FB5895"/>
    <w:rsid w:val="00FB5A37"/>
    <w:rsid w:val="00FB5A87"/>
    <w:rsid w:val="00FB5ADC"/>
    <w:rsid w:val="00FB5C6B"/>
    <w:rsid w:val="00FB5C87"/>
    <w:rsid w:val="00FB5D22"/>
    <w:rsid w:val="00FB61D8"/>
    <w:rsid w:val="00FB622D"/>
    <w:rsid w:val="00FB6386"/>
    <w:rsid w:val="00FB6B48"/>
    <w:rsid w:val="00FB6EAE"/>
    <w:rsid w:val="00FB6F63"/>
    <w:rsid w:val="00FB73BD"/>
    <w:rsid w:val="00FB74F2"/>
    <w:rsid w:val="00FB7F50"/>
    <w:rsid w:val="00FC009F"/>
    <w:rsid w:val="00FC0116"/>
    <w:rsid w:val="00FC0319"/>
    <w:rsid w:val="00FC0992"/>
    <w:rsid w:val="00FC0C0B"/>
    <w:rsid w:val="00FC11D6"/>
    <w:rsid w:val="00FC1670"/>
    <w:rsid w:val="00FC181C"/>
    <w:rsid w:val="00FC1D0D"/>
    <w:rsid w:val="00FC1D1B"/>
    <w:rsid w:val="00FC20F5"/>
    <w:rsid w:val="00FC22F7"/>
    <w:rsid w:val="00FC2569"/>
    <w:rsid w:val="00FC29D3"/>
    <w:rsid w:val="00FC2A73"/>
    <w:rsid w:val="00FC3116"/>
    <w:rsid w:val="00FC386C"/>
    <w:rsid w:val="00FC3BA5"/>
    <w:rsid w:val="00FC3C01"/>
    <w:rsid w:val="00FC3D31"/>
    <w:rsid w:val="00FC42F5"/>
    <w:rsid w:val="00FC4814"/>
    <w:rsid w:val="00FC4B46"/>
    <w:rsid w:val="00FC4BFB"/>
    <w:rsid w:val="00FC4D53"/>
    <w:rsid w:val="00FC4E9C"/>
    <w:rsid w:val="00FC4F4B"/>
    <w:rsid w:val="00FC536A"/>
    <w:rsid w:val="00FC55A9"/>
    <w:rsid w:val="00FC55BA"/>
    <w:rsid w:val="00FC58DF"/>
    <w:rsid w:val="00FC5B16"/>
    <w:rsid w:val="00FC5D65"/>
    <w:rsid w:val="00FC6289"/>
    <w:rsid w:val="00FC6694"/>
    <w:rsid w:val="00FC6878"/>
    <w:rsid w:val="00FC790C"/>
    <w:rsid w:val="00FC7BAD"/>
    <w:rsid w:val="00FC7DBA"/>
    <w:rsid w:val="00FD038A"/>
    <w:rsid w:val="00FD07A8"/>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49D0"/>
    <w:rsid w:val="00FD5146"/>
    <w:rsid w:val="00FD5244"/>
    <w:rsid w:val="00FD5493"/>
    <w:rsid w:val="00FD560C"/>
    <w:rsid w:val="00FD59B4"/>
    <w:rsid w:val="00FD61B4"/>
    <w:rsid w:val="00FD6655"/>
    <w:rsid w:val="00FD6A36"/>
    <w:rsid w:val="00FD6ABA"/>
    <w:rsid w:val="00FD6F85"/>
    <w:rsid w:val="00FD736E"/>
    <w:rsid w:val="00FD76B9"/>
    <w:rsid w:val="00FD7EBC"/>
    <w:rsid w:val="00FD7FD8"/>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0E0"/>
    <w:rsid w:val="00FE2124"/>
    <w:rsid w:val="00FE22AD"/>
    <w:rsid w:val="00FE22D2"/>
    <w:rsid w:val="00FE27CE"/>
    <w:rsid w:val="00FE27D1"/>
    <w:rsid w:val="00FE2AF6"/>
    <w:rsid w:val="00FE2EFB"/>
    <w:rsid w:val="00FE312F"/>
    <w:rsid w:val="00FE336E"/>
    <w:rsid w:val="00FE3394"/>
    <w:rsid w:val="00FE3671"/>
    <w:rsid w:val="00FE3A49"/>
    <w:rsid w:val="00FE3A9C"/>
    <w:rsid w:val="00FE40E9"/>
    <w:rsid w:val="00FE4209"/>
    <w:rsid w:val="00FE43E8"/>
    <w:rsid w:val="00FE4587"/>
    <w:rsid w:val="00FE47CA"/>
    <w:rsid w:val="00FE47DE"/>
    <w:rsid w:val="00FE4A1F"/>
    <w:rsid w:val="00FE4C3E"/>
    <w:rsid w:val="00FE4FF8"/>
    <w:rsid w:val="00FE54F8"/>
    <w:rsid w:val="00FE578A"/>
    <w:rsid w:val="00FE5B49"/>
    <w:rsid w:val="00FE5D6F"/>
    <w:rsid w:val="00FE613E"/>
    <w:rsid w:val="00FE719F"/>
    <w:rsid w:val="00FE7AC2"/>
    <w:rsid w:val="00FE7DF1"/>
    <w:rsid w:val="00FE7E9B"/>
    <w:rsid w:val="00FE7ECF"/>
    <w:rsid w:val="00FF079F"/>
    <w:rsid w:val="00FF0A69"/>
    <w:rsid w:val="00FF0CA9"/>
    <w:rsid w:val="00FF1103"/>
    <w:rsid w:val="00FF12CF"/>
    <w:rsid w:val="00FF1639"/>
    <w:rsid w:val="00FF1B89"/>
    <w:rsid w:val="00FF1CD5"/>
    <w:rsid w:val="00FF1D05"/>
    <w:rsid w:val="00FF1EDC"/>
    <w:rsid w:val="00FF1FA0"/>
    <w:rsid w:val="00FF2332"/>
    <w:rsid w:val="00FF24E0"/>
    <w:rsid w:val="00FF2513"/>
    <w:rsid w:val="00FF2551"/>
    <w:rsid w:val="00FF26B1"/>
    <w:rsid w:val="00FF2846"/>
    <w:rsid w:val="00FF28B3"/>
    <w:rsid w:val="00FF2A45"/>
    <w:rsid w:val="00FF2F61"/>
    <w:rsid w:val="00FF301E"/>
    <w:rsid w:val="00FF39F7"/>
    <w:rsid w:val="00FF451F"/>
    <w:rsid w:val="00FF49D2"/>
    <w:rsid w:val="00FF4A71"/>
    <w:rsid w:val="00FF4C2D"/>
    <w:rsid w:val="00FF4E3C"/>
    <w:rsid w:val="00FF4EBA"/>
    <w:rsid w:val="00FF50BC"/>
    <w:rsid w:val="00FF52E7"/>
    <w:rsid w:val="00FF555A"/>
    <w:rsid w:val="00FF5AEA"/>
    <w:rsid w:val="00FF5F2F"/>
    <w:rsid w:val="00FF6031"/>
    <w:rsid w:val="00FF627D"/>
    <w:rsid w:val="00FF65AF"/>
    <w:rsid w:val="00FF6655"/>
    <w:rsid w:val="00FF66D5"/>
    <w:rsid w:val="00FF68CF"/>
    <w:rsid w:val="00FF769D"/>
    <w:rsid w:val="00FF7A75"/>
    <w:rsid w:val="00FF7F3B"/>
    <w:rsid w:val="00FF7FEE"/>
    <w:rsid w:val="089714FE"/>
    <w:rsid w:val="1588B89E"/>
    <w:rsid w:val="2294CD5F"/>
    <w:rsid w:val="22FC231B"/>
    <w:rsid w:val="243728DD"/>
    <w:rsid w:val="4718515C"/>
    <w:rsid w:val="5CCC4452"/>
    <w:rsid w:val="6442066E"/>
    <w:rsid w:val="6B3208E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93726F70-BE42-4D3F-B756-05FDDC0E8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DA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tabs>
        <w:tab w:val="clear" w:pos="1991"/>
        <w:tab w:val="num" w:pos="432"/>
      </w:tabs>
      <w:spacing w:before="240"/>
      <w:ind w:left="432"/>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12618A"/>
    <w:pPr>
      <w:numPr>
        <w:ilvl w:val="2"/>
      </w:numPr>
      <w:spacing w:before="120"/>
      <w:ind w:left="720"/>
      <w:outlineLvl w:val="2"/>
    </w:pPr>
    <w:rPr>
      <w:sz w:val="24"/>
      <w:szCs w:val="1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12618A"/>
    <w:rPr>
      <w:rFonts w:ascii="Arial" w:hAnsi="Arial"/>
      <w:sz w:val="24"/>
      <w:szCs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szCs w:val="18"/>
      <w:lang w:eastAsia="en-US"/>
    </w:rPr>
  </w:style>
  <w:style w:type="character" w:customStyle="1" w:styleId="Heading5Char">
    <w:name w:val="Heading 5 Char"/>
    <w:aliases w:val="h5 Char,Heading5 Char"/>
    <w:link w:val="Heading5"/>
    <w:uiPriority w:val="99"/>
    <w:locked/>
    <w:rsid w:val="005E1CEA"/>
    <w:rPr>
      <w:rFonts w:ascii="Arial" w:hAnsi="Arial"/>
      <w:szCs w:val="18"/>
      <w:lang w:eastAsia="en-US"/>
    </w:rPr>
  </w:style>
  <w:style w:type="character" w:customStyle="1" w:styleId="Heading6Char">
    <w:name w:val="Heading 6 Char"/>
    <w:link w:val="Heading6"/>
    <w:uiPriority w:val="99"/>
    <w:locked/>
    <w:rsid w:val="005E1CEA"/>
    <w:rPr>
      <w:rFonts w:ascii="Arial" w:hAnsi="Arial"/>
      <w:szCs w:val="18"/>
      <w:lang w:eastAsia="en-US"/>
    </w:rPr>
  </w:style>
  <w:style w:type="character" w:customStyle="1" w:styleId="Heading7Char">
    <w:name w:val="Heading 7 Char"/>
    <w:link w:val="Heading7"/>
    <w:uiPriority w:val="99"/>
    <w:locked/>
    <w:rsid w:val="005E1CEA"/>
    <w:rPr>
      <w:rFonts w:ascii="Arial" w:hAnsi="Arial"/>
      <w:szCs w:val="18"/>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character" w:customStyle="1" w:styleId="ListParagraphChar1">
    <w:name w:val="List Paragraph Char1"/>
    <w:aliases w:val="Lettre d'introduction Char,목록단락 Char,R4_bullets Char1,- Bullets Char1,?? ?? Char1,????? Char1,???? Char1,リスト段落 Char1,Lista1 Char1,列出段落1 Char1,中等深浅网格 1 - 着色 21 Char1,列表段落1 Char1,—ño’i—Ž Char1,¥¡¡¡¡ì¬º¥¹¥È¶ÎÂä Char1,ÁÐ³ö¶ÎÂä Char1"/>
    <w:uiPriority w:val="34"/>
    <w:qFormat/>
    <w:locked/>
    <w:rsid w:val="008F0103"/>
    <w:rPr>
      <w:rFonts w:ascii="Times New Roman" w:eastAsia="Times New Roman" w:hAnsi="Times New Roman"/>
    </w:rPr>
  </w:style>
  <w:style w:type="character" w:customStyle="1" w:styleId="ui-provider">
    <w:name w:val="ui-provider"/>
    <w:basedOn w:val="DefaultParagraphFont"/>
    <w:qFormat/>
    <w:rsid w:val="00231125"/>
  </w:style>
  <w:style w:type="character" w:styleId="Mention">
    <w:name w:val="Mention"/>
    <w:basedOn w:val="DefaultParagraphFont"/>
    <w:uiPriority w:val="99"/>
    <w:unhideWhenUsed/>
    <w:rsid w:val="00F433F6"/>
    <w:rPr>
      <w:color w:val="2B579A"/>
      <w:shd w:val="clear" w:color="auto" w:fill="E1DFDD"/>
    </w:rPr>
  </w:style>
  <w:style w:type="character" w:customStyle="1" w:styleId="cf01">
    <w:name w:val="cf01"/>
    <w:basedOn w:val="DefaultParagraphFont"/>
    <w:rsid w:val="008F6CA2"/>
    <w:rPr>
      <w:rFonts w:ascii="Segoe UI" w:hAnsi="Segoe UI" w:cs="Segoe UI" w:hint="default"/>
      <w:sz w:val="18"/>
      <w:szCs w:val="18"/>
    </w:rPr>
  </w:style>
  <w:style w:type="table" w:styleId="GridTable1Light-Accent1">
    <w:name w:val="Grid Table 1 Light Accent 1"/>
    <w:basedOn w:val="TableNormal"/>
    <w:uiPriority w:val="46"/>
    <w:rsid w:val="0016034C"/>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57381878">
      <w:bodyDiv w:val="1"/>
      <w:marLeft w:val="0"/>
      <w:marRight w:val="0"/>
      <w:marTop w:val="0"/>
      <w:marBottom w:val="0"/>
      <w:divBdr>
        <w:top w:val="none" w:sz="0" w:space="0" w:color="auto"/>
        <w:left w:val="none" w:sz="0" w:space="0" w:color="auto"/>
        <w:bottom w:val="none" w:sz="0" w:space="0" w:color="auto"/>
        <w:right w:val="none" w:sz="0" w:space="0" w:color="auto"/>
      </w:divBdr>
    </w:div>
    <w:div w:id="261690256">
      <w:bodyDiv w:val="1"/>
      <w:marLeft w:val="0"/>
      <w:marRight w:val="0"/>
      <w:marTop w:val="0"/>
      <w:marBottom w:val="0"/>
      <w:divBdr>
        <w:top w:val="none" w:sz="0" w:space="0" w:color="auto"/>
        <w:left w:val="none" w:sz="0" w:space="0" w:color="auto"/>
        <w:bottom w:val="none" w:sz="0" w:space="0" w:color="auto"/>
        <w:right w:val="none" w:sz="0" w:space="0" w:color="auto"/>
      </w:divBdr>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3003116">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6111867">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42925264">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64452413">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2D26DA8F-1563-4BDD-B70F-15CA55733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04C4B7-98A3-47A8-B18D-41A290CC244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104</TotalTime>
  <Pages>14</Pages>
  <Words>6647</Words>
  <Characters>33527</Characters>
  <Application>Microsoft Office Word</Application>
  <DocSecurity>0</DocSecurity>
  <Lines>279</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40094</CharactersWithSpaces>
  <SharedDoc>false</SharedDoc>
  <HLinks>
    <vt:vector size="18" baseType="variant">
      <vt:variant>
        <vt:i4>2228319</vt:i4>
      </vt:variant>
      <vt:variant>
        <vt:i4>6</vt:i4>
      </vt:variant>
      <vt:variant>
        <vt:i4>0</vt:i4>
      </vt:variant>
      <vt:variant>
        <vt:i4>5</vt:i4>
      </vt:variant>
      <vt:variant>
        <vt:lpwstr>mailto:tao.cui@ericsson.com</vt:lpwstr>
      </vt:variant>
      <vt:variant>
        <vt:lpwstr/>
      </vt:variant>
      <vt:variant>
        <vt:i4>2228319</vt:i4>
      </vt:variant>
      <vt:variant>
        <vt:i4>3</vt:i4>
      </vt:variant>
      <vt:variant>
        <vt:i4>0</vt:i4>
      </vt:variant>
      <vt:variant>
        <vt:i4>5</vt:i4>
      </vt:variant>
      <vt:variant>
        <vt:lpwstr>mailto:tao.cui@ericsson.com</vt:lpwstr>
      </vt:variant>
      <vt:variant>
        <vt:lpwstr/>
      </vt:variant>
      <vt:variant>
        <vt:i4>2228319</vt:i4>
      </vt:variant>
      <vt:variant>
        <vt:i4>0</vt:i4>
      </vt:variant>
      <vt:variant>
        <vt:i4>0</vt:i4>
      </vt:variant>
      <vt:variant>
        <vt:i4>5</vt:i4>
      </vt:variant>
      <vt:variant>
        <vt:lpwstr>mailto:tao.cui@ericsson.com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87</cp:revision>
  <dcterms:created xsi:type="dcterms:W3CDTF">2024-08-08T23:00:00Z</dcterms:created>
  <dcterms:modified xsi:type="dcterms:W3CDTF">2024-08-09T19:54:00Z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